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F27" w:rsidRDefault="00C75F27" w:rsidP="003F6D92">
      <w:pPr>
        <w:spacing w:line="276" w:lineRule="auto"/>
        <w:rPr>
          <w:rFonts w:ascii="Verdana" w:hAnsi="Verdana"/>
          <w:lang w:val="es-MX"/>
        </w:rPr>
      </w:pPr>
    </w:p>
    <w:p w:rsidR="003F6D92" w:rsidRPr="00841C4A" w:rsidRDefault="00C75F27" w:rsidP="003F6D92">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7620" r="571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F6D92" w:rsidRDefault="003F6D92" w:rsidP="003F6D92">
                            <w:pPr>
                              <w:jc w:val="center"/>
                              <w:rPr>
                                <w:lang w:val="es-MX"/>
                              </w:rPr>
                            </w:pPr>
                            <w:r>
                              <w:rPr>
                                <w:lang w:val="es-MX"/>
                              </w:rPr>
                              <w:t>MINISTERIO DE OBRAS PUBLICAS Y TRANSPORTES</w:t>
                            </w:r>
                          </w:p>
                          <w:p w:rsidR="003F6D92" w:rsidRDefault="003F6D92" w:rsidP="003F6D92">
                            <w:pPr>
                              <w:jc w:val="center"/>
                              <w:rPr>
                                <w:b/>
                                <w:lang w:val="es-MX"/>
                              </w:rPr>
                            </w:pPr>
                            <w:r>
                              <w:rPr>
                                <w:b/>
                                <w:lang w:val="es-MX"/>
                              </w:rPr>
                              <w:t>TRIBUNAL ADMINISTRATIVO DE TRANSPORTE</w:t>
                            </w:r>
                          </w:p>
                          <w:p w:rsidR="003F6D92" w:rsidRPr="00721375" w:rsidRDefault="003F6D92" w:rsidP="003F6D92">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3F6D92" w:rsidRPr="00A40252" w:rsidRDefault="003F6D92" w:rsidP="003F6D92">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F6D92" w:rsidRDefault="003F6D92" w:rsidP="003F6D92">
                      <w:pPr>
                        <w:jc w:val="center"/>
                        <w:rPr>
                          <w:lang w:val="es-MX"/>
                        </w:rPr>
                      </w:pPr>
                      <w:r>
                        <w:rPr>
                          <w:lang w:val="es-MX"/>
                        </w:rPr>
                        <w:t>MINISTERIO DE OBRAS PUBLICAS Y TRANSPORTES</w:t>
                      </w:r>
                    </w:p>
                    <w:p w:rsidR="003F6D92" w:rsidRDefault="003F6D92" w:rsidP="003F6D92">
                      <w:pPr>
                        <w:jc w:val="center"/>
                        <w:rPr>
                          <w:b/>
                          <w:lang w:val="es-MX"/>
                        </w:rPr>
                      </w:pPr>
                      <w:r>
                        <w:rPr>
                          <w:b/>
                          <w:lang w:val="es-MX"/>
                        </w:rPr>
                        <w:t>TRIBUNAL ADMINISTRATIVO DE TRANSPORTE</w:t>
                      </w:r>
                    </w:p>
                    <w:p w:rsidR="003F6D92" w:rsidRPr="00721375" w:rsidRDefault="003F6D92" w:rsidP="003F6D92">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3F6D92" w:rsidRPr="00A40252" w:rsidRDefault="003F6D92" w:rsidP="003F6D92">
                      <w:pPr>
                        <w:jc w:val="center"/>
                        <w:rPr>
                          <w:lang w:val="es-MX"/>
                        </w:rPr>
                      </w:pPr>
                      <w:r>
                        <w:rPr>
                          <w:lang w:val="es-MX"/>
                        </w:rPr>
                        <w:t>San José, Costa Rica</w:t>
                      </w:r>
                    </w:p>
                  </w:txbxContent>
                </v:textbox>
                <w10:wrap type="square"/>
              </v:shape>
            </w:pict>
          </mc:Fallback>
        </mc:AlternateContent>
      </w:r>
      <w:r w:rsidR="003F6D92" w:rsidRPr="00841C4A">
        <w:rPr>
          <w:rFonts w:ascii="Verdana" w:hAnsi="Verdana"/>
          <w:lang w:val="es-MX"/>
        </w:rPr>
        <w:t xml:space="preserve"> </w:t>
      </w:r>
    </w:p>
    <w:p w:rsidR="003F6D92" w:rsidRPr="00841C4A" w:rsidRDefault="003F6D92" w:rsidP="003F6D92">
      <w:pPr>
        <w:spacing w:line="276" w:lineRule="auto"/>
        <w:jc w:val="center"/>
        <w:rPr>
          <w:rFonts w:ascii="Verdana" w:hAnsi="Verdana"/>
          <w:lang w:val="es-MX"/>
        </w:rPr>
      </w:pPr>
    </w:p>
    <w:p w:rsidR="003F6D92" w:rsidRPr="00841C4A" w:rsidRDefault="003F6D92" w:rsidP="003F6D92">
      <w:pPr>
        <w:spacing w:line="276" w:lineRule="auto"/>
        <w:jc w:val="center"/>
        <w:rPr>
          <w:rFonts w:ascii="Verdana" w:hAnsi="Verdana"/>
          <w:b/>
          <w:lang w:val="es-MX"/>
        </w:rPr>
      </w:pPr>
      <w:r w:rsidRPr="00841C4A">
        <w:rPr>
          <w:rFonts w:ascii="Verdana" w:hAnsi="Verdana"/>
          <w:b/>
          <w:lang w:val="es-MX"/>
        </w:rPr>
        <w:t>RESOLUCION No. TAT-</w:t>
      </w:r>
      <w:r w:rsidR="002125AB">
        <w:rPr>
          <w:rFonts w:ascii="Verdana" w:hAnsi="Verdana"/>
          <w:b/>
          <w:lang w:val="es-MX"/>
        </w:rPr>
        <w:t>2801-</w:t>
      </w:r>
      <w:r w:rsidRPr="00841C4A">
        <w:rPr>
          <w:rFonts w:ascii="Verdana" w:hAnsi="Verdana"/>
          <w:b/>
          <w:lang w:val="es-MX"/>
        </w:rPr>
        <w:t>201</w:t>
      </w:r>
      <w:r>
        <w:rPr>
          <w:rFonts w:ascii="Verdana" w:hAnsi="Verdana"/>
          <w:b/>
          <w:lang w:val="es-MX"/>
        </w:rPr>
        <w:t>5</w:t>
      </w:r>
    </w:p>
    <w:p w:rsidR="003F6D92" w:rsidRPr="00841C4A" w:rsidRDefault="003F6D92" w:rsidP="003F6D92">
      <w:pPr>
        <w:spacing w:line="276" w:lineRule="auto"/>
        <w:jc w:val="center"/>
        <w:rPr>
          <w:rFonts w:ascii="Verdana" w:hAnsi="Verdana"/>
          <w:lang w:val="es-MX"/>
        </w:rPr>
      </w:pPr>
    </w:p>
    <w:p w:rsidR="003F6D92" w:rsidRPr="00841C4A" w:rsidRDefault="003F6D92" w:rsidP="003F6D92">
      <w:pPr>
        <w:spacing w:line="276" w:lineRule="auto"/>
        <w:jc w:val="center"/>
        <w:rPr>
          <w:rFonts w:ascii="Verdana" w:hAnsi="Verdana"/>
        </w:rPr>
      </w:pPr>
    </w:p>
    <w:p w:rsidR="003F6D92" w:rsidRPr="00841C4A" w:rsidRDefault="003F6D92" w:rsidP="003F6D92">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San José,</w:t>
      </w:r>
      <w:r w:rsidR="002125AB">
        <w:rPr>
          <w:rFonts w:ascii="Verdana" w:hAnsi="Verdana"/>
        </w:rPr>
        <w:t xml:space="preserve"> a las quince horas treinta minutos del treinta de setiembre de </w:t>
      </w:r>
      <w:r w:rsidRPr="00841C4A">
        <w:rPr>
          <w:rFonts w:ascii="Verdana" w:hAnsi="Verdana"/>
        </w:rPr>
        <w:t xml:space="preserve"> dos mil </w:t>
      </w:r>
      <w:r>
        <w:rPr>
          <w:rFonts w:ascii="Verdana" w:hAnsi="Verdana"/>
        </w:rPr>
        <w:t>quince</w:t>
      </w:r>
      <w:r w:rsidRPr="00841C4A">
        <w:rPr>
          <w:rFonts w:ascii="Verdana" w:hAnsi="Verdana"/>
        </w:rPr>
        <w:t>.</w:t>
      </w:r>
    </w:p>
    <w:p w:rsidR="003F6D92" w:rsidRPr="00841C4A" w:rsidRDefault="003F6D92" w:rsidP="003F6D92">
      <w:pPr>
        <w:spacing w:line="276" w:lineRule="auto"/>
        <w:jc w:val="both"/>
        <w:rPr>
          <w:rFonts w:ascii="Verdana" w:hAnsi="Verdana"/>
        </w:rPr>
      </w:pPr>
    </w:p>
    <w:p w:rsidR="003F6D92" w:rsidRDefault="003F6D92" w:rsidP="003F6D92">
      <w:pPr>
        <w:spacing w:line="276" w:lineRule="auto"/>
        <w:jc w:val="both"/>
        <w:rPr>
          <w:rFonts w:ascii="Verdana" w:hAnsi="Verdana"/>
          <w:b/>
        </w:rPr>
      </w:pPr>
      <w:r w:rsidRPr="00841C4A">
        <w:rPr>
          <w:rFonts w:ascii="Verdana" w:hAnsi="Verdana"/>
        </w:rPr>
        <w:t>Recurso de Apelación</w:t>
      </w:r>
      <w:r>
        <w:rPr>
          <w:rFonts w:ascii="Verdana" w:hAnsi="Verdana"/>
        </w:rPr>
        <w:t xml:space="preserve"> en subsidio</w:t>
      </w:r>
      <w:r w:rsidRPr="00841C4A">
        <w:rPr>
          <w:rFonts w:ascii="Verdana" w:hAnsi="Verdana"/>
        </w:rPr>
        <w:t xml:space="preserve"> y Nulidad Absoluta concomitante, interpuesto por el señor </w:t>
      </w:r>
      <w:r w:rsidR="00DE0575">
        <w:rPr>
          <w:rFonts w:ascii="Verdana" w:hAnsi="Verdana"/>
          <w:b/>
          <w:smallCaps/>
        </w:rPr>
        <w:t>S.C.H.P.</w:t>
      </w:r>
      <w:r w:rsidRPr="00841C4A">
        <w:rPr>
          <w:rFonts w:ascii="Verdana" w:hAnsi="Verdana"/>
          <w:b/>
          <w:smallCaps/>
        </w:rPr>
        <w:t>,</w:t>
      </w:r>
      <w:r w:rsidRPr="00841C4A">
        <w:rPr>
          <w:rFonts w:ascii="Verdana" w:hAnsi="Verdana"/>
          <w:b/>
        </w:rPr>
        <w:t xml:space="preserve"> </w:t>
      </w:r>
      <w:r w:rsidRPr="003F6D92">
        <w:rPr>
          <w:rFonts w:ascii="Verdana" w:hAnsi="Verdana"/>
          <w:b/>
        </w:rPr>
        <w:t xml:space="preserve">cédula de identidad número </w:t>
      </w:r>
      <w:r w:rsidR="00DE0575">
        <w:rPr>
          <w:rFonts w:ascii="Verdana" w:hAnsi="Verdana"/>
          <w:b/>
        </w:rPr>
        <w:t>XXX</w:t>
      </w:r>
      <w:r w:rsidRPr="00841C4A">
        <w:rPr>
          <w:rFonts w:ascii="Verdana" w:hAnsi="Verdana"/>
        </w:rPr>
        <w:t xml:space="preserve">, en contra del </w:t>
      </w:r>
      <w:r w:rsidRPr="00841C4A">
        <w:rPr>
          <w:rFonts w:ascii="Verdana" w:hAnsi="Verdana"/>
          <w:b/>
        </w:rPr>
        <w:t xml:space="preserve">Artículo </w:t>
      </w:r>
      <w:r w:rsidR="00A65E0A">
        <w:rPr>
          <w:rFonts w:ascii="Verdana" w:hAnsi="Verdana"/>
          <w:b/>
        </w:rPr>
        <w:t>6.17</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sidR="00A65E0A">
        <w:rPr>
          <w:rFonts w:ascii="Verdana" w:hAnsi="Verdana"/>
          <w:b/>
        </w:rPr>
        <w:t>75</w:t>
      </w:r>
      <w:r>
        <w:rPr>
          <w:rFonts w:ascii="Verdana" w:hAnsi="Verdana"/>
          <w:b/>
        </w:rPr>
        <w:t>-2014</w:t>
      </w:r>
      <w:r w:rsidRPr="00841C4A">
        <w:rPr>
          <w:rFonts w:ascii="Verdana" w:hAnsi="Verdana"/>
        </w:rPr>
        <w:t xml:space="preserve"> </w:t>
      </w:r>
      <w:r>
        <w:rPr>
          <w:rFonts w:ascii="Verdana" w:hAnsi="Verdana"/>
        </w:rPr>
        <w:t xml:space="preserve">de </w:t>
      </w:r>
      <w:r w:rsidR="00A65E0A">
        <w:rPr>
          <w:rFonts w:ascii="Verdana" w:hAnsi="Verdana"/>
        </w:rPr>
        <w:t>8</w:t>
      </w:r>
      <w:r>
        <w:rPr>
          <w:rFonts w:ascii="Verdana" w:hAnsi="Verdana"/>
        </w:rPr>
        <w:t xml:space="preserve"> de </w:t>
      </w:r>
      <w:r w:rsidR="00A65E0A">
        <w:rPr>
          <w:rFonts w:ascii="Verdana" w:hAnsi="Verdana"/>
        </w:rPr>
        <w:t xml:space="preserve">diciembre </w:t>
      </w:r>
      <w:r>
        <w:rPr>
          <w:rFonts w:ascii="Verdana" w:hAnsi="Verdana"/>
        </w:rPr>
        <w:t>de 2014</w:t>
      </w:r>
      <w:r w:rsidRPr="00841C4A">
        <w:rPr>
          <w:rFonts w:ascii="Verdana" w:hAnsi="Verdana"/>
        </w:rPr>
        <w:t xml:space="preserve">, dictado por la </w:t>
      </w:r>
      <w:r w:rsidRPr="00841C4A">
        <w:rPr>
          <w:rFonts w:ascii="Verdana" w:hAnsi="Verdana"/>
          <w:smallCaps/>
        </w:rPr>
        <w:t xml:space="preserve">Junta Directiva del Consejo de Transporte Público. </w:t>
      </w:r>
      <w:r w:rsidRPr="00841C4A">
        <w:rPr>
          <w:rFonts w:ascii="Verdana" w:hAnsi="Verdana"/>
        </w:rPr>
        <w:t xml:space="preserve"> </w:t>
      </w:r>
      <w:r w:rsidRPr="00841C4A">
        <w:rPr>
          <w:rFonts w:ascii="Verdana" w:hAnsi="Verdana"/>
          <w:b/>
        </w:rPr>
        <w:t xml:space="preserve">El caso se tramita en </w:t>
      </w:r>
      <w:r w:rsidRPr="00841C4A">
        <w:rPr>
          <w:rFonts w:ascii="Verdana" w:hAnsi="Verdana"/>
        </w:rPr>
        <w:t xml:space="preserve"> </w:t>
      </w:r>
      <w:r w:rsidRPr="00841C4A">
        <w:rPr>
          <w:rFonts w:ascii="Verdana" w:hAnsi="Verdana"/>
          <w:b/>
        </w:rPr>
        <w:t>Expediente Administrativo N. TAT-</w:t>
      </w:r>
      <w:r w:rsidR="00C32AA0">
        <w:rPr>
          <w:rFonts w:ascii="Verdana" w:hAnsi="Verdana"/>
          <w:b/>
        </w:rPr>
        <w:t>284</w:t>
      </w:r>
      <w:r w:rsidRPr="00841C4A">
        <w:rPr>
          <w:rFonts w:ascii="Verdana" w:hAnsi="Verdana"/>
          <w:b/>
        </w:rPr>
        <w:t>-1</w:t>
      </w:r>
      <w:r>
        <w:rPr>
          <w:rFonts w:ascii="Verdana" w:hAnsi="Verdana"/>
          <w:b/>
        </w:rPr>
        <w:t>5</w:t>
      </w:r>
      <w:r w:rsidRPr="00841C4A">
        <w:rPr>
          <w:rFonts w:ascii="Verdana" w:hAnsi="Verdana"/>
          <w:b/>
        </w:rPr>
        <w:t>.</w:t>
      </w:r>
    </w:p>
    <w:p w:rsidR="003F6D92" w:rsidRDefault="003F6D92" w:rsidP="003F6D92">
      <w:pPr>
        <w:spacing w:line="276" w:lineRule="auto"/>
        <w:jc w:val="both"/>
        <w:rPr>
          <w:rFonts w:ascii="Verdana" w:hAnsi="Verdana"/>
          <w:b/>
        </w:rPr>
      </w:pPr>
    </w:p>
    <w:p w:rsidR="003F6D92" w:rsidRDefault="003F6D92" w:rsidP="003F6D92">
      <w:pPr>
        <w:spacing w:line="276" w:lineRule="auto"/>
        <w:jc w:val="both"/>
        <w:rPr>
          <w:rFonts w:ascii="Verdana" w:hAnsi="Verdana"/>
          <w:b/>
        </w:rPr>
      </w:pPr>
    </w:p>
    <w:p w:rsidR="003F6D92" w:rsidRDefault="003F6D92" w:rsidP="003F6D92">
      <w:pPr>
        <w:spacing w:line="276" w:lineRule="auto"/>
        <w:jc w:val="center"/>
        <w:rPr>
          <w:rFonts w:ascii="Verdana" w:hAnsi="Verdana"/>
          <w:b/>
        </w:rPr>
      </w:pPr>
      <w:r>
        <w:rPr>
          <w:rFonts w:ascii="Verdana" w:hAnsi="Verdana"/>
          <w:b/>
        </w:rPr>
        <w:t>RESULTANDO</w:t>
      </w:r>
    </w:p>
    <w:p w:rsidR="003F6D92" w:rsidRDefault="003F6D92" w:rsidP="003F6D92">
      <w:pPr>
        <w:spacing w:line="276" w:lineRule="auto"/>
        <w:jc w:val="center"/>
        <w:rPr>
          <w:rFonts w:ascii="Verdana" w:hAnsi="Verdana"/>
          <w:b/>
        </w:rPr>
      </w:pPr>
    </w:p>
    <w:p w:rsidR="003F6D92" w:rsidRDefault="003F6D92" w:rsidP="00574ED9">
      <w:pPr>
        <w:pStyle w:val="Default"/>
        <w:jc w:val="both"/>
        <w:rPr>
          <w:rFonts w:ascii="Verdana" w:hAnsi="Verdana"/>
        </w:rPr>
      </w:pPr>
      <w:r>
        <w:rPr>
          <w:rFonts w:ascii="Verdana" w:hAnsi="Verdana"/>
          <w:b/>
        </w:rPr>
        <w:t>PRIMERO:</w:t>
      </w:r>
      <w:r w:rsidR="00C32AA0">
        <w:rPr>
          <w:rFonts w:ascii="Verdana" w:hAnsi="Verdana"/>
          <w:b/>
        </w:rPr>
        <w:t xml:space="preserve"> </w:t>
      </w:r>
      <w:r w:rsidR="00C32AA0">
        <w:rPr>
          <w:rFonts w:ascii="Verdana" w:hAnsi="Verdana"/>
        </w:rPr>
        <w:t>La Junta Directiva del Consejo de Transporte Público</w:t>
      </w:r>
      <w:r>
        <w:rPr>
          <w:rFonts w:ascii="Verdana" w:hAnsi="Verdana"/>
          <w:b/>
        </w:rPr>
        <w:t xml:space="preserve"> </w:t>
      </w:r>
      <w:r w:rsidR="00C32AA0">
        <w:rPr>
          <w:rFonts w:ascii="Verdana" w:hAnsi="Verdana"/>
        </w:rPr>
        <w:t>m</w:t>
      </w:r>
      <w:r>
        <w:rPr>
          <w:rFonts w:ascii="Verdana" w:hAnsi="Verdana"/>
        </w:rPr>
        <w:t xml:space="preserve">ediante </w:t>
      </w:r>
      <w:r w:rsidR="00C32AA0" w:rsidRPr="00841C4A">
        <w:rPr>
          <w:rFonts w:ascii="Verdana" w:hAnsi="Verdana"/>
          <w:b/>
        </w:rPr>
        <w:t xml:space="preserve">Artículo </w:t>
      </w:r>
      <w:r w:rsidR="00C32AA0">
        <w:rPr>
          <w:rFonts w:ascii="Verdana" w:hAnsi="Verdana"/>
          <w:b/>
        </w:rPr>
        <w:t>6.17</w:t>
      </w:r>
      <w:r w:rsidR="00C32AA0" w:rsidRPr="00841C4A">
        <w:rPr>
          <w:rFonts w:ascii="Verdana" w:hAnsi="Verdana"/>
          <w:b/>
        </w:rPr>
        <w:t xml:space="preserve">   de la Sesión </w:t>
      </w:r>
      <w:r w:rsidR="00C32AA0">
        <w:rPr>
          <w:rFonts w:ascii="Verdana" w:hAnsi="Verdana"/>
          <w:b/>
        </w:rPr>
        <w:t>O</w:t>
      </w:r>
      <w:r w:rsidR="00C32AA0" w:rsidRPr="00841C4A">
        <w:rPr>
          <w:rFonts w:ascii="Verdana" w:hAnsi="Verdana"/>
          <w:b/>
        </w:rPr>
        <w:t xml:space="preserve">rdinaria N. </w:t>
      </w:r>
      <w:r w:rsidR="00C32AA0">
        <w:rPr>
          <w:rFonts w:ascii="Verdana" w:hAnsi="Verdana"/>
          <w:b/>
        </w:rPr>
        <w:t>75-2014</w:t>
      </w:r>
      <w:r w:rsidR="00C32AA0" w:rsidRPr="00841C4A">
        <w:rPr>
          <w:rFonts w:ascii="Verdana" w:hAnsi="Verdana"/>
        </w:rPr>
        <w:t xml:space="preserve"> </w:t>
      </w:r>
      <w:r w:rsidR="00C32AA0">
        <w:rPr>
          <w:rFonts w:ascii="Verdana" w:hAnsi="Verdana"/>
        </w:rPr>
        <w:t>de 8 de diciembre de 2014</w:t>
      </w:r>
      <w:r>
        <w:rPr>
          <w:rFonts w:ascii="Verdana" w:hAnsi="Verdana"/>
        </w:rPr>
        <w:t>, conoce informe DAJ- 2014-</w:t>
      </w:r>
      <w:r w:rsidR="00AA6844">
        <w:rPr>
          <w:rFonts w:ascii="Verdana" w:hAnsi="Verdana"/>
        </w:rPr>
        <w:t>001382 de 28 de marzo de 2014</w:t>
      </w:r>
      <w:r>
        <w:rPr>
          <w:rFonts w:ascii="Verdana" w:hAnsi="Verdana"/>
        </w:rPr>
        <w:t xml:space="preserve"> de la Dirección de Asuntos Jurídicos y acuerda </w:t>
      </w:r>
      <w:r w:rsidR="00574ED9" w:rsidRPr="00574E83">
        <w:rPr>
          <w:rFonts w:ascii="Verdana" w:hAnsi="Verdana"/>
          <w:i/>
          <w:sz w:val="22"/>
          <w:szCs w:val="22"/>
        </w:rPr>
        <w:t xml:space="preserve">“1. Aprobar todas las recomendaciones emitidas en los informes, basados en los fundamentos, motivos y contenidos, desarrollados en los considerandos de los oficios, </w:t>
      </w:r>
      <w:r w:rsidR="00574ED9" w:rsidRPr="00574E83">
        <w:rPr>
          <w:rFonts w:ascii="Verdana" w:hAnsi="Verdana"/>
          <w:b/>
          <w:bCs/>
          <w:i/>
          <w:sz w:val="22"/>
          <w:szCs w:val="22"/>
        </w:rPr>
        <w:t>DAJ 2014-001382</w:t>
      </w:r>
      <w:r w:rsidR="00574ED9" w:rsidRPr="00574E83">
        <w:rPr>
          <w:rFonts w:ascii="Verdana" w:hAnsi="Verdana"/>
          <w:i/>
          <w:sz w:val="22"/>
          <w:szCs w:val="22"/>
        </w:rPr>
        <w:t xml:space="preserve">, el cual es parte integral de este acuerdo. 2. Aprobar la solicitud que formula el señor </w:t>
      </w:r>
      <w:r w:rsidR="00DE0575">
        <w:rPr>
          <w:rFonts w:ascii="Verdana" w:hAnsi="Verdana"/>
          <w:b/>
          <w:bCs/>
          <w:i/>
          <w:sz w:val="22"/>
          <w:szCs w:val="22"/>
        </w:rPr>
        <w:t>M.B.C.</w:t>
      </w:r>
      <w:r w:rsidR="00574ED9" w:rsidRPr="00574E83">
        <w:rPr>
          <w:rFonts w:ascii="Verdana" w:hAnsi="Verdana"/>
          <w:b/>
          <w:bCs/>
          <w:i/>
          <w:sz w:val="22"/>
          <w:szCs w:val="22"/>
        </w:rPr>
        <w:t xml:space="preserve"> </w:t>
      </w:r>
      <w:r w:rsidR="00574ED9" w:rsidRPr="00574E83">
        <w:rPr>
          <w:rFonts w:ascii="Verdana" w:hAnsi="Verdana"/>
          <w:i/>
          <w:sz w:val="22"/>
          <w:szCs w:val="22"/>
        </w:rPr>
        <w:t xml:space="preserve">y se acoja el </w:t>
      </w:r>
      <w:proofErr w:type="spellStart"/>
      <w:r w:rsidR="00574ED9" w:rsidRPr="00574E83">
        <w:rPr>
          <w:rFonts w:ascii="Verdana" w:hAnsi="Verdana"/>
          <w:b/>
          <w:bCs/>
          <w:i/>
          <w:sz w:val="22"/>
          <w:szCs w:val="22"/>
        </w:rPr>
        <w:t>desestimiento</w:t>
      </w:r>
      <w:proofErr w:type="spellEnd"/>
      <w:r w:rsidR="00574ED9" w:rsidRPr="00574E83">
        <w:rPr>
          <w:rFonts w:ascii="Verdana" w:hAnsi="Verdana"/>
          <w:b/>
          <w:bCs/>
          <w:i/>
          <w:sz w:val="22"/>
          <w:szCs w:val="22"/>
        </w:rPr>
        <w:t xml:space="preserve"> </w:t>
      </w:r>
      <w:r w:rsidR="00574ED9" w:rsidRPr="00574E83">
        <w:rPr>
          <w:rFonts w:ascii="Verdana" w:hAnsi="Verdana"/>
          <w:i/>
          <w:sz w:val="22"/>
          <w:szCs w:val="22"/>
        </w:rPr>
        <w:t xml:space="preserve">interpuesto a la gestión de solicitud de autorización previa para ceder la concesión administrativa placa de taxi </w:t>
      </w:r>
      <w:proofErr w:type="spellStart"/>
      <w:r w:rsidR="00DE0575">
        <w:rPr>
          <w:rFonts w:ascii="Verdana" w:hAnsi="Verdana"/>
          <w:i/>
          <w:sz w:val="22"/>
          <w:szCs w:val="22"/>
        </w:rPr>
        <w:t>XXX</w:t>
      </w:r>
      <w:r w:rsidR="00574ED9" w:rsidRPr="00574E83">
        <w:rPr>
          <w:rFonts w:ascii="Verdana" w:hAnsi="Verdana"/>
          <w:i/>
          <w:sz w:val="22"/>
          <w:szCs w:val="22"/>
        </w:rPr>
        <w:t>al</w:t>
      </w:r>
      <w:proofErr w:type="spellEnd"/>
      <w:r w:rsidR="00574ED9" w:rsidRPr="00574E83">
        <w:rPr>
          <w:rFonts w:ascii="Verdana" w:hAnsi="Verdana"/>
          <w:i/>
          <w:sz w:val="22"/>
          <w:szCs w:val="22"/>
        </w:rPr>
        <w:t xml:space="preserve"> señor </w:t>
      </w:r>
      <w:r w:rsidR="00DE0575">
        <w:rPr>
          <w:rFonts w:ascii="Verdana" w:hAnsi="Verdana"/>
          <w:i/>
          <w:sz w:val="22"/>
          <w:szCs w:val="22"/>
        </w:rPr>
        <w:t>S.C.H.P.</w:t>
      </w:r>
      <w:r w:rsidR="00574ED9" w:rsidRPr="00574E83">
        <w:rPr>
          <w:rFonts w:ascii="Verdana" w:hAnsi="Verdana"/>
          <w:i/>
          <w:sz w:val="22"/>
          <w:szCs w:val="22"/>
        </w:rPr>
        <w:t xml:space="preserve">, con el consiguiente archivo definitivo de dicha gestión, así como aceptar la renuncia que el concesionario </w:t>
      </w:r>
      <w:r w:rsidR="00DE0575">
        <w:rPr>
          <w:rFonts w:ascii="Verdana" w:hAnsi="Verdana"/>
          <w:i/>
          <w:sz w:val="22"/>
          <w:szCs w:val="22"/>
        </w:rPr>
        <w:t>B.C.</w:t>
      </w:r>
      <w:r w:rsidR="00574ED9" w:rsidRPr="00574E83">
        <w:rPr>
          <w:rFonts w:ascii="Verdana" w:hAnsi="Verdana"/>
          <w:i/>
          <w:sz w:val="22"/>
          <w:szCs w:val="22"/>
        </w:rPr>
        <w:t xml:space="preserve"> hace de su concesión modalidad taxi placa TSJ </w:t>
      </w:r>
      <w:r w:rsidR="00DE0575">
        <w:rPr>
          <w:rFonts w:ascii="Verdana" w:hAnsi="Verdana"/>
          <w:i/>
          <w:sz w:val="22"/>
          <w:szCs w:val="22"/>
        </w:rPr>
        <w:t>XXX</w:t>
      </w:r>
      <w:r w:rsidR="00574ED9" w:rsidRPr="00574E83">
        <w:rPr>
          <w:rFonts w:ascii="Verdana" w:hAnsi="Verdana"/>
          <w:i/>
          <w:sz w:val="22"/>
          <w:szCs w:val="22"/>
        </w:rPr>
        <w:t xml:space="preserve">. 3. Rechazar por legalmente improcedente la solicitud del señor </w:t>
      </w:r>
      <w:r w:rsidR="00DE0575">
        <w:rPr>
          <w:rFonts w:ascii="Verdana" w:hAnsi="Verdana"/>
          <w:i/>
          <w:sz w:val="22"/>
          <w:szCs w:val="22"/>
        </w:rPr>
        <w:t>S.C.H.P.</w:t>
      </w:r>
      <w:r w:rsidR="00574ED9" w:rsidRPr="00574E83">
        <w:rPr>
          <w:rFonts w:ascii="Verdana" w:hAnsi="Verdana"/>
          <w:i/>
          <w:sz w:val="22"/>
          <w:szCs w:val="22"/>
        </w:rPr>
        <w:t xml:space="preserve"> para que se le otorgue la concesión modalidad taxi </w:t>
      </w:r>
      <w:proofErr w:type="spellStart"/>
      <w:r w:rsidR="00DE0575">
        <w:rPr>
          <w:rFonts w:ascii="Verdana" w:hAnsi="Verdana"/>
          <w:i/>
          <w:sz w:val="22"/>
          <w:szCs w:val="22"/>
        </w:rPr>
        <w:t>XXX</w:t>
      </w:r>
      <w:r w:rsidR="00574ED9" w:rsidRPr="00574E83">
        <w:rPr>
          <w:rFonts w:ascii="Verdana" w:hAnsi="Verdana"/>
          <w:i/>
          <w:sz w:val="22"/>
          <w:szCs w:val="22"/>
        </w:rPr>
        <w:t>toda</w:t>
      </w:r>
      <w:proofErr w:type="spellEnd"/>
      <w:r w:rsidR="00574ED9" w:rsidRPr="00574E83">
        <w:rPr>
          <w:rFonts w:ascii="Verdana" w:hAnsi="Verdana"/>
          <w:i/>
          <w:sz w:val="22"/>
          <w:szCs w:val="22"/>
        </w:rPr>
        <w:t xml:space="preserve"> vez que el señor </w:t>
      </w:r>
      <w:proofErr w:type="spellStart"/>
      <w:r w:rsidR="00DE0575">
        <w:rPr>
          <w:rFonts w:ascii="Verdana" w:hAnsi="Verdana"/>
          <w:i/>
          <w:sz w:val="22"/>
          <w:szCs w:val="22"/>
        </w:rPr>
        <w:t>B.</w:t>
      </w:r>
      <w:proofErr w:type="gramStart"/>
      <w:r w:rsidR="00DE0575">
        <w:rPr>
          <w:rFonts w:ascii="Verdana" w:hAnsi="Verdana"/>
          <w:i/>
          <w:sz w:val="22"/>
          <w:szCs w:val="22"/>
        </w:rPr>
        <w:t>C.</w:t>
      </w:r>
      <w:r w:rsidR="00574ED9" w:rsidRPr="00574E83">
        <w:rPr>
          <w:rFonts w:ascii="Verdana" w:hAnsi="Verdana"/>
          <w:i/>
          <w:sz w:val="22"/>
          <w:szCs w:val="22"/>
        </w:rPr>
        <w:t>desisitió</w:t>
      </w:r>
      <w:proofErr w:type="spellEnd"/>
      <w:proofErr w:type="gramEnd"/>
      <w:r w:rsidR="00574ED9" w:rsidRPr="00574E83">
        <w:rPr>
          <w:rFonts w:ascii="Verdana" w:hAnsi="Verdana"/>
          <w:i/>
          <w:sz w:val="22"/>
          <w:szCs w:val="22"/>
        </w:rPr>
        <w:t xml:space="preserve"> de la misma. (..)”</w:t>
      </w:r>
      <w:r w:rsidR="00574ED9">
        <w:rPr>
          <w:rFonts w:ascii="Verdana" w:hAnsi="Verdana"/>
          <w:i/>
          <w:sz w:val="22"/>
          <w:szCs w:val="22"/>
        </w:rPr>
        <w:t xml:space="preserve"> </w:t>
      </w:r>
      <w:r w:rsidR="00574ED9">
        <w:rPr>
          <w:rFonts w:ascii="Verdana" w:hAnsi="Verdana"/>
        </w:rPr>
        <w:t xml:space="preserve"> </w:t>
      </w:r>
      <w:r>
        <w:rPr>
          <w:rFonts w:ascii="Verdana" w:hAnsi="Verdana"/>
        </w:rPr>
        <w:t xml:space="preserve">(Léanse folios </w:t>
      </w:r>
      <w:r w:rsidR="00574ED9">
        <w:rPr>
          <w:rFonts w:ascii="Verdana" w:hAnsi="Verdana"/>
        </w:rPr>
        <w:t xml:space="preserve">del 9 al </w:t>
      </w:r>
      <w:r w:rsidR="00DA51E5">
        <w:rPr>
          <w:rFonts w:ascii="Verdana" w:hAnsi="Verdana"/>
        </w:rPr>
        <w:t xml:space="preserve">13 </w:t>
      </w:r>
      <w:r>
        <w:rPr>
          <w:rFonts w:ascii="Verdana" w:hAnsi="Verdana"/>
        </w:rPr>
        <w:t>del expediente administrativo)</w:t>
      </w:r>
    </w:p>
    <w:p w:rsidR="003F6D92" w:rsidRDefault="003F6D92" w:rsidP="003F6D92">
      <w:pPr>
        <w:spacing w:line="276" w:lineRule="auto"/>
        <w:jc w:val="both"/>
        <w:rPr>
          <w:rFonts w:ascii="Verdana" w:hAnsi="Verdana"/>
        </w:rPr>
      </w:pPr>
    </w:p>
    <w:p w:rsidR="003F6D92" w:rsidRPr="001F6177" w:rsidRDefault="003F6D92" w:rsidP="003F6D92">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E</w:t>
      </w:r>
      <w:r w:rsidRPr="00841C4A">
        <w:rPr>
          <w:rFonts w:ascii="Verdana" w:hAnsi="Verdana"/>
        </w:rPr>
        <w:t xml:space="preserve">l señor </w:t>
      </w:r>
      <w:r w:rsidR="00DE0575">
        <w:rPr>
          <w:rFonts w:ascii="Verdana" w:hAnsi="Verdana"/>
          <w:b/>
          <w:smallCaps/>
        </w:rPr>
        <w:t>S.C.H.P.</w:t>
      </w:r>
      <w:r w:rsidR="00DA51E5" w:rsidRPr="00841C4A">
        <w:rPr>
          <w:rFonts w:ascii="Verdana" w:hAnsi="Verdana"/>
          <w:b/>
          <w:smallCaps/>
        </w:rPr>
        <w:t>,</w:t>
      </w:r>
      <w:r w:rsidR="00DA51E5" w:rsidRPr="00841C4A">
        <w:rPr>
          <w:rFonts w:ascii="Verdana" w:hAnsi="Verdana"/>
          <w:b/>
        </w:rPr>
        <w:t xml:space="preserve"> </w:t>
      </w:r>
      <w:r w:rsidR="00DA51E5" w:rsidRPr="003F6D92">
        <w:rPr>
          <w:rFonts w:ascii="Verdana" w:hAnsi="Verdana"/>
          <w:b/>
        </w:rPr>
        <w:t xml:space="preserve">cédula de identidad número </w:t>
      </w:r>
      <w:r w:rsidR="00DE0575">
        <w:rPr>
          <w:rFonts w:ascii="Verdana" w:hAnsi="Verdana"/>
          <w:b/>
        </w:rPr>
        <w:t>XXX</w:t>
      </w:r>
      <w:r w:rsidRPr="00841C4A">
        <w:rPr>
          <w:rFonts w:ascii="Verdana" w:hAnsi="Verdana"/>
          <w:b/>
          <w:smallCaps/>
        </w:rPr>
        <w:t>,</w:t>
      </w:r>
      <w:r w:rsidRPr="00841C4A">
        <w:rPr>
          <w:rFonts w:ascii="Verdana" w:hAnsi="Verdana"/>
          <w:b/>
        </w:rPr>
        <w:t xml:space="preserve"> </w:t>
      </w:r>
      <w:r w:rsidRPr="00841C4A">
        <w:rPr>
          <w:rFonts w:ascii="Verdana" w:hAnsi="Verdana"/>
        </w:rPr>
        <w:t xml:space="preserve">  </w:t>
      </w:r>
      <w:r>
        <w:rPr>
          <w:rFonts w:ascii="Verdana" w:hAnsi="Verdana"/>
        </w:rPr>
        <w:t xml:space="preserve"> presenta Recurso de </w:t>
      </w:r>
      <w:r w:rsidRPr="001F6177">
        <w:rPr>
          <w:rFonts w:ascii="Verdana" w:hAnsi="Verdana"/>
          <w:b/>
        </w:rPr>
        <w:t>Apelación y Nulidad</w:t>
      </w:r>
      <w:r>
        <w:rPr>
          <w:rFonts w:ascii="Verdana" w:hAnsi="Verdana"/>
        </w:rPr>
        <w:t xml:space="preserve"> concomitante </w:t>
      </w:r>
      <w:r w:rsidRPr="00841C4A">
        <w:rPr>
          <w:rFonts w:ascii="Verdana" w:hAnsi="Verdana"/>
        </w:rPr>
        <w:t xml:space="preserve"> en contra del </w:t>
      </w:r>
      <w:r w:rsidR="00DA51E5" w:rsidRPr="00841C4A">
        <w:rPr>
          <w:rFonts w:ascii="Verdana" w:hAnsi="Verdana"/>
          <w:b/>
        </w:rPr>
        <w:t xml:space="preserve">Artículo </w:t>
      </w:r>
      <w:r w:rsidR="00DA51E5">
        <w:rPr>
          <w:rFonts w:ascii="Verdana" w:hAnsi="Verdana"/>
          <w:b/>
        </w:rPr>
        <w:t>6.17</w:t>
      </w:r>
      <w:r w:rsidR="00DA51E5" w:rsidRPr="00841C4A">
        <w:rPr>
          <w:rFonts w:ascii="Verdana" w:hAnsi="Verdana"/>
          <w:b/>
        </w:rPr>
        <w:t xml:space="preserve">   de la Sesión </w:t>
      </w:r>
      <w:r w:rsidR="00DA51E5">
        <w:rPr>
          <w:rFonts w:ascii="Verdana" w:hAnsi="Verdana"/>
          <w:b/>
        </w:rPr>
        <w:t>O</w:t>
      </w:r>
      <w:r w:rsidR="00DA51E5" w:rsidRPr="00841C4A">
        <w:rPr>
          <w:rFonts w:ascii="Verdana" w:hAnsi="Verdana"/>
          <w:b/>
        </w:rPr>
        <w:t xml:space="preserve">rdinaria N. </w:t>
      </w:r>
      <w:r w:rsidR="00DA51E5">
        <w:rPr>
          <w:rFonts w:ascii="Verdana" w:hAnsi="Verdana"/>
          <w:b/>
        </w:rPr>
        <w:t>75-2014</w:t>
      </w:r>
      <w:r w:rsidR="00DA51E5" w:rsidRPr="00841C4A">
        <w:rPr>
          <w:rFonts w:ascii="Verdana" w:hAnsi="Verdana"/>
        </w:rPr>
        <w:t xml:space="preserve"> </w:t>
      </w:r>
      <w:r w:rsidR="00DA51E5">
        <w:rPr>
          <w:rFonts w:ascii="Verdana" w:hAnsi="Verdana"/>
        </w:rPr>
        <w:t xml:space="preserve">de 8 de </w:t>
      </w:r>
      <w:r w:rsidR="00DA51E5">
        <w:rPr>
          <w:rFonts w:ascii="Verdana" w:hAnsi="Verdana"/>
        </w:rPr>
        <w:lastRenderedPageBreak/>
        <w:t>diciembre de 2014</w:t>
      </w:r>
      <w:r w:rsidRPr="00841C4A">
        <w:rPr>
          <w:rFonts w:ascii="Verdana" w:hAnsi="Verdana"/>
        </w:rPr>
        <w:t xml:space="preserve">, dictado por la </w:t>
      </w:r>
      <w:r w:rsidRPr="00841C4A">
        <w:rPr>
          <w:rFonts w:ascii="Verdana" w:hAnsi="Verdana"/>
          <w:smallCaps/>
        </w:rPr>
        <w:t>Junta Directiva del Consejo de Transporte Público</w:t>
      </w:r>
      <w:r>
        <w:rPr>
          <w:rFonts w:ascii="Verdana" w:hAnsi="Verdana"/>
          <w:smallCaps/>
        </w:rPr>
        <w:t xml:space="preserve">, </w:t>
      </w:r>
      <w:r w:rsidRPr="001F6177">
        <w:rPr>
          <w:rFonts w:ascii="Verdana" w:hAnsi="Verdana"/>
        </w:rPr>
        <w:t xml:space="preserve">indicando </w:t>
      </w:r>
      <w:r w:rsidR="00DA51E5">
        <w:rPr>
          <w:rFonts w:ascii="Verdana" w:hAnsi="Verdana"/>
        </w:rPr>
        <w:t>en lo conducente</w:t>
      </w:r>
      <w:r w:rsidR="00AB7C5C">
        <w:rPr>
          <w:rFonts w:ascii="Verdana" w:hAnsi="Verdana"/>
        </w:rPr>
        <w:t xml:space="preserve"> que desde el año 2008 le compró al señor Mario </w:t>
      </w:r>
      <w:proofErr w:type="spellStart"/>
      <w:r w:rsidR="00DE0575">
        <w:rPr>
          <w:rFonts w:ascii="Verdana" w:hAnsi="Verdana"/>
        </w:rPr>
        <w:t>B.C.</w:t>
      </w:r>
      <w:r w:rsidR="00AB7C5C">
        <w:rPr>
          <w:rFonts w:ascii="Verdana" w:hAnsi="Verdana"/>
        </w:rPr>
        <w:t>el</w:t>
      </w:r>
      <w:proofErr w:type="spellEnd"/>
      <w:r w:rsidR="00AB7C5C">
        <w:rPr>
          <w:rFonts w:ascii="Verdana" w:hAnsi="Verdana"/>
        </w:rPr>
        <w:t xml:space="preserve"> vehículo que detentaba la concesión de taxi TSJ-</w:t>
      </w:r>
      <w:r w:rsidR="00DE0575">
        <w:rPr>
          <w:rFonts w:ascii="Verdana" w:hAnsi="Verdana"/>
        </w:rPr>
        <w:t>XXX</w:t>
      </w:r>
      <w:r w:rsidR="00AB7C5C">
        <w:rPr>
          <w:rFonts w:ascii="Verdana" w:hAnsi="Verdana"/>
        </w:rPr>
        <w:t xml:space="preserve"> y el señor </w:t>
      </w:r>
      <w:proofErr w:type="spellStart"/>
      <w:r w:rsidR="00DE0575">
        <w:rPr>
          <w:rFonts w:ascii="Verdana" w:hAnsi="Verdana"/>
        </w:rPr>
        <w:t>B.C.</w:t>
      </w:r>
      <w:r w:rsidR="00AB7C5C">
        <w:rPr>
          <w:rFonts w:ascii="Verdana" w:hAnsi="Verdana"/>
        </w:rPr>
        <w:t>presentó</w:t>
      </w:r>
      <w:proofErr w:type="spellEnd"/>
      <w:r w:rsidR="00AB7C5C">
        <w:rPr>
          <w:rFonts w:ascii="Verdana" w:hAnsi="Verdana"/>
        </w:rPr>
        <w:t xml:space="preserve"> solicitud de traspaso inter vivos </w:t>
      </w:r>
      <w:r w:rsidR="003555E7">
        <w:rPr>
          <w:rFonts w:ascii="Verdana" w:hAnsi="Verdana"/>
        </w:rPr>
        <w:t xml:space="preserve">de dicha concesión a favor del aquí recurrente y desde ese entonces </w:t>
      </w:r>
      <w:proofErr w:type="spellStart"/>
      <w:r w:rsidR="003555E7">
        <w:rPr>
          <w:rFonts w:ascii="Verdana" w:hAnsi="Verdana"/>
        </w:rPr>
        <w:t>el</w:t>
      </w:r>
      <w:proofErr w:type="spellEnd"/>
      <w:r w:rsidR="003555E7">
        <w:rPr>
          <w:rFonts w:ascii="Verdana" w:hAnsi="Verdana"/>
        </w:rPr>
        <w:t xml:space="preserve"> ha prestado el servicio y explotado y administrado la concesión TSJ-</w:t>
      </w:r>
      <w:r w:rsidR="00DE0575">
        <w:rPr>
          <w:rFonts w:ascii="Verdana" w:hAnsi="Verdana"/>
        </w:rPr>
        <w:t>XXX</w:t>
      </w:r>
      <w:r w:rsidR="00917A25">
        <w:rPr>
          <w:rFonts w:ascii="Verdana" w:hAnsi="Verdana"/>
        </w:rPr>
        <w:t>.   Con el acuerdo impugnado se le deja en indefensión y se ha violentado el Debido Proceso en su perjuicio, además de violentarse el princi</w:t>
      </w:r>
      <w:r w:rsidR="00F177C9">
        <w:rPr>
          <w:rFonts w:ascii="Verdana" w:hAnsi="Verdana"/>
        </w:rPr>
        <w:t>pi</w:t>
      </w:r>
      <w:r w:rsidR="00917A25">
        <w:rPr>
          <w:rFonts w:ascii="Verdana" w:hAnsi="Verdana"/>
        </w:rPr>
        <w:t>o de legalidad, razonabilidad y proporcionalidad</w:t>
      </w:r>
      <w:r w:rsidR="00F177C9">
        <w:rPr>
          <w:rFonts w:ascii="Verdana" w:hAnsi="Verdana"/>
        </w:rPr>
        <w:t>.  Otro vicio que apunta es la nulidad del acto por falta de motivación del mismo</w:t>
      </w:r>
      <w:r>
        <w:rPr>
          <w:rFonts w:ascii="Verdana" w:hAnsi="Verdana"/>
        </w:rPr>
        <w:t>. (Léa</w:t>
      </w:r>
      <w:r w:rsidR="00F177C9">
        <w:rPr>
          <w:rFonts w:ascii="Verdana" w:hAnsi="Verdana"/>
        </w:rPr>
        <w:t>n</w:t>
      </w:r>
      <w:r>
        <w:rPr>
          <w:rFonts w:ascii="Verdana" w:hAnsi="Verdana"/>
        </w:rPr>
        <w:t xml:space="preserve">se folio </w:t>
      </w:r>
      <w:r w:rsidR="00F177C9">
        <w:rPr>
          <w:rFonts w:ascii="Verdana" w:hAnsi="Verdana"/>
        </w:rPr>
        <w:t xml:space="preserve">del 6 al 8 </w:t>
      </w:r>
      <w:r>
        <w:rPr>
          <w:rFonts w:ascii="Verdana" w:hAnsi="Verdana"/>
        </w:rPr>
        <w:t xml:space="preserve"> del expediente administrativo)</w:t>
      </w:r>
    </w:p>
    <w:p w:rsidR="003F6D92" w:rsidRDefault="003F6D92" w:rsidP="003F6D92">
      <w:pPr>
        <w:spacing w:line="276" w:lineRule="auto"/>
        <w:jc w:val="center"/>
        <w:rPr>
          <w:rFonts w:ascii="Verdana" w:hAnsi="Verdana"/>
          <w:b/>
        </w:rPr>
      </w:pPr>
    </w:p>
    <w:p w:rsidR="003F6D92" w:rsidRDefault="003F6D92" w:rsidP="003F6D92">
      <w:pPr>
        <w:spacing w:line="276" w:lineRule="auto"/>
        <w:jc w:val="both"/>
        <w:rPr>
          <w:rFonts w:ascii="Verdana" w:hAnsi="Verdana"/>
        </w:rPr>
      </w:pPr>
      <w:r w:rsidRPr="00375B67">
        <w:rPr>
          <w:rFonts w:ascii="Verdana" w:hAnsi="Verdana"/>
          <w:b/>
        </w:rPr>
        <w:t>TERCERO:</w:t>
      </w:r>
      <w:r>
        <w:rPr>
          <w:rFonts w:ascii="Verdana" w:hAnsi="Verdana"/>
          <w:b/>
        </w:rPr>
        <w:t xml:space="preserve"> </w:t>
      </w:r>
      <w:r w:rsidR="00660127">
        <w:rPr>
          <w:rFonts w:ascii="Verdana" w:hAnsi="Verdana"/>
        </w:rPr>
        <w:t>La Junta Directiva del Consejo de Transporte Público</w:t>
      </w:r>
      <w:r w:rsidR="00660127">
        <w:rPr>
          <w:rFonts w:ascii="Verdana" w:hAnsi="Verdana"/>
          <w:b/>
        </w:rPr>
        <w:t xml:space="preserve"> </w:t>
      </w:r>
      <w:r w:rsidR="00660127">
        <w:rPr>
          <w:rFonts w:ascii="Verdana" w:hAnsi="Verdana"/>
        </w:rPr>
        <w:t xml:space="preserve">mediante </w:t>
      </w:r>
      <w:r w:rsidR="00660127" w:rsidRPr="00841C4A">
        <w:rPr>
          <w:rFonts w:ascii="Verdana" w:hAnsi="Verdana"/>
          <w:b/>
        </w:rPr>
        <w:t xml:space="preserve">Artículo </w:t>
      </w:r>
      <w:r w:rsidR="00660127">
        <w:rPr>
          <w:rFonts w:ascii="Verdana" w:hAnsi="Verdana"/>
          <w:b/>
        </w:rPr>
        <w:t>7.9</w:t>
      </w:r>
      <w:r w:rsidR="00660127" w:rsidRPr="00841C4A">
        <w:rPr>
          <w:rFonts w:ascii="Verdana" w:hAnsi="Verdana"/>
          <w:b/>
        </w:rPr>
        <w:t xml:space="preserve">   de la Sesión </w:t>
      </w:r>
      <w:r w:rsidR="00660127">
        <w:rPr>
          <w:rFonts w:ascii="Verdana" w:hAnsi="Verdana"/>
          <w:b/>
        </w:rPr>
        <w:t>O</w:t>
      </w:r>
      <w:r w:rsidR="00660127" w:rsidRPr="00841C4A">
        <w:rPr>
          <w:rFonts w:ascii="Verdana" w:hAnsi="Verdana"/>
          <w:b/>
        </w:rPr>
        <w:t xml:space="preserve">rdinaria N. </w:t>
      </w:r>
      <w:r w:rsidR="00660127">
        <w:rPr>
          <w:rFonts w:ascii="Verdana" w:hAnsi="Verdana"/>
          <w:b/>
        </w:rPr>
        <w:t>40-2015</w:t>
      </w:r>
      <w:r w:rsidR="00660127" w:rsidRPr="00841C4A">
        <w:rPr>
          <w:rFonts w:ascii="Verdana" w:hAnsi="Verdana"/>
        </w:rPr>
        <w:t xml:space="preserve"> </w:t>
      </w:r>
      <w:r w:rsidR="00660127">
        <w:rPr>
          <w:rFonts w:ascii="Verdana" w:hAnsi="Verdana"/>
        </w:rPr>
        <w:t xml:space="preserve">de 9 de julio de 2015, conoce y avala el informe </w:t>
      </w:r>
      <w:r w:rsidR="00660127" w:rsidRPr="00660127">
        <w:rPr>
          <w:rFonts w:ascii="Verdana" w:hAnsi="Verdana"/>
          <w:b/>
        </w:rPr>
        <w:t>DAJ- 201</w:t>
      </w:r>
      <w:r w:rsidR="00D73336">
        <w:rPr>
          <w:rFonts w:ascii="Verdana" w:hAnsi="Verdana"/>
          <w:b/>
        </w:rPr>
        <w:t>5</w:t>
      </w:r>
      <w:r w:rsidR="00660127" w:rsidRPr="00660127">
        <w:rPr>
          <w:rFonts w:ascii="Verdana" w:hAnsi="Verdana"/>
          <w:b/>
        </w:rPr>
        <w:t>-00</w:t>
      </w:r>
      <w:r w:rsidR="00D73336">
        <w:rPr>
          <w:rFonts w:ascii="Verdana" w:hAnsi="Verdana"/>
          <w:b/>
        </w:rPr>
        <w:t>2194</w:t>
      </w:r>
      <w:r w:rsidR="00660127">
        <w:rPr>
          <w:rFonts w:ascii="Verdana" w:hAnsi="Verdana"/>
        </w:rPr>
        <w:t xml:space="preserve"> de </w:t>
      </w:r>
      <w:r w:rsidR="008D21A6">
        <w:rPr>
          <w:rFonts w:ascii="Verdana" w:hAnsi="Verdana"/>
        </w:rPr>
        <w:t xml:space="preserve">1 de julio de 2015 </w:t>
      </w:r>
      <w:r w:rsidR="00660127">
        <w:rPr>
          <w:rFonts w:ascii="Verdana" w:hAnsi="Verdana"/>
        </w:rPr>
        <w:t xml:space="preserve">de la Dirección de Asuntos Jurídicos y acuerda </w:t>
      </w:r>
      <w:r w:rsidR="008D21A6">
        <w:rPr>
          <w:rFonts w:ascii="Verdana" w:hAnsi="Verdana"/>
        </w:rPr>
        <w:t xml:space="preserve">rechazar el Recurso de Revocatoria y la Nulidad por falta de legitimación del recurrente. </w:t>
      </w:r>
      <w:r>
        <w:rPr>
          <w:rFonts w:ascii="Verdana" w:hAnsi="Verdana"/>
        </w:rPr>
        <w:t xml:space="preserve">(Léanse folios 1 al </w:t>
      </w:r>
      <w:r w:rsidR="008D21A6">
        <w:rPr>
          <w:rFonts w:ascii="Verdana" w:hAnsi="Verdana"/>
        </w:rPr>
        <w:t>4</w:t>
      </w:r>
      <w:r>
        <w:rPr>
          <w:rFonts w:ascii="Verdana" w:hAnsi="Verdana"/>
        </w:rPr>
        <w:t xml:space="preserve"> del expediente administrativo)</w:t>
      </w:r>
    </w:p>
    <w:p w:rsidR="003F6D92" w:rsidRDefault="003F6D92" w:rsidP="003F6D92">
      <w:pPr>
        <w:spacing w:line="276" w:lineRule="auto"/>
        <w:jc w:val="both"/>
        <w:rPr>
          <w:rFonts w:ascii="Verdana" w:hAnsi="Verdana"/>
        </w:rPr>
      </w:pPr>
    </w:p>
    <w:p w:rsidR="003F6D92" w:rsidRDefault="003F6D92" w:rsidP="003F6D92">
      <w:pPr>
        <w:spacing w:line="276" w:lineRule="auto"/>
        <w:jc w:val="both"/>
        <w:rPr>
          <w:rFonts w:ascii="Verdana" w:hAnsi="Verdana"/>
          <w:b/>
        </w:rPr>
      </w:pPr>
      <w:r w:rsidRPr="00375B67">
        <w:rPr>
          <w:rFonts w:ascii="Verdana" w:hAnsi="Verdana"/>
          <w:b/>
        </w:rPr>
        <w:t>CUARTO:</w:t>
      </w:r>
      <w:r>
        <w:rPr>
          <w:rFonts w:ascii="Verdana" w:hAnsi="Verdana"/>
          <w:b/>
        </w:rPr>
        <w:t xml:space="preserve"> </w:t>
      </w:r>
      <w:r w:rsidR="00A305E5">
        <w:rPr>
          <w:rFonts w:ascii="Verdana" w:hAnsi="Verdana"/>
        </w:rPr>
        <w:t>A folios 35 y 36 del expediente administrativo consta oficio</w:t>
      </w:r>
      <w:r w:rsidR="00D45500">
        <w:rPr>
          <w:rFonts w:ascii="Verdana" w:hAnsi="Verdana"/>
        </w:rPr>
        <w:t xml:space="preserve"> suscrito por el señor Mario </w:t>
      </w:r>
      <w:proofErr w:type="spellStart"/>
      <w:r w:rsidR="00DE0575">
        <w:rPr>
          <w:rFonts w:ascii="Verdana" w:hAnsi="Verdana"/>
        </w:rPr>
        <w:t>B.C.</w:t>
      </w:r>
      <w:r w:rsidR="00D45500">
        <w:rPr>
          <w:rFonts w:ascii="Verdana" w:hAnsi="Verdana"/>
        </w:rPr>
        <w:t>y</w:t>
      </w:r>
      <w:proofErr w:type="spellEnd"/>
      <w:r w:rsidR="00D45500">
        <w:rPr>
          <w:rFonts w:ascii="Verdana" w:hAnsi="Verdana"/>
        </w:rPr>
        <w:t xml:space="preserve"> autenticad</w:t>
      </w:r>
      <w:r w:rsidR="00D73336">
        <w:rPr>
          <w:rFonts w:ascii="Verdana" w:hAnsi="Verdana"/>
        </w:rPr>
        <w:t>o</w:t>
      </w:r>
      <w:r w:rsidR="00D45500">
        <w:rPr>
          <w:rFonts w:ascii="Verdana" w:hAnsi="Verdana"/>
        </w:rPr>
        <w:t xml:space="preserve"> por el </w:t>
      </w:r>
      <w:r w:rsidR="00DE0575">
        <w:rPr>
          <w:rFonts w:ascii="Verdana" w:hAnsi="Verdana"/>
        </w:rPr>
        <w:t>G.M.R.</w:t>
      </w:r>
      <w:r w:rsidR="000264BA">
        <w:rPr>
          <w:rFonts w:ascii="Verdana" w:hAnsi="Verdana"/>
        </w:rPr>
        <w:t xml:space="preserve">, </w:t>
      </w:r>
      <w:r w:rsidR="00D73336">
        <w:rPr>
          <w:rFonts w:ascii="Verdana" w:hAnsi="Verdana"/>
        </w:rPr>
        <w:t>el</w:t>
      </w:r>
      <w:r w:rsidR="000264BA">
        <w:rPr>
          <w:rFonts w:ascii="Verdana" w:hAnsi="Verdana"/>
        </w:rPr>
        <w:t xml:space="preserve"> cual fue presentada ante el </w:t>
      </w:r>
      <w:r w:rsidR="00D73336">
        <w:rPr>
          <w:rFonts w:ascii="Verdana" w:hAnsi="Verdana"/>
        </w:rPr>
        <w:t>C</w:t>
      </w:r>
      <w:r w:rsidR="000264BA">
        <w:rPr>
          <w:rFonts w:ascii="Verdana" w:hAnsi="Verdana"/>
        </w:rPr>
        <w:t xml:space="preserve">onsejo de Transporte Público el 30 de enero de 2014 y en </w:t>
      </w:r>
      <w:r w:rsidR="00D73336">
        <w:rPr>
          <w:rFonts w:ascii="Verdana" w:hAnsi="Verdana"/>
        </w:rPr>
        <w:t>el</w:t>
      </w:r>
      <w:r w:rsidR="000264BA">
        <w:rPr>
          <w:rFonts w:ascii="Verdana" w:hAnsi="Verdana"/>
        </w:rPr>
        <w:t xml:space="preserve"> que el concesionario de la placa TSJ-</w:t>
      </w:r>
      <w:r w:rsidR="00DE0575">
        <w:rPr>
          <w:rFonts w:ascii="Verdana" w:hAnsi="Verdana"/>
        </w:rPr>
        <w:t>XXX</w:t>
      </w:r>
      <w:r w:rsidR="000264BA">
        <w:rPr>
          <w:rFonts w:ascii="Verdana" w:hAnsi="Verdana"/>
        </w:rPr>
        <w:t xml:space="preserve">, presenta su renuncia a dicha concesión y manifiesta su </w:t>
      </w:r>
      <w:r w:rsidR="005123B6">
        <w:rPr>
          <w:rFonts w:ascii="Verdana" w:hAnsi="Verdana"/>
        </w:rPr>
        <w:t>decisión</w:t>
      </w:r>
      <w:r w:rsidR="000264BA">
        <w:rPr>
          <w:rFonts w:ascii="Verdana" w:hAnsi="Verdana"/>
        </w:rPr>
        <w:t xml:space="preserve"> de dejar sin efecto la solicitud que hiciera de </w:t>
      </w:r>
      <w:r w:rsidR="00E12BB0">
        <w:rPr>
          <w:rFonts w:ascii="Verdana" w:hAnsi="Verdana"/>
        </w:rPr>
        <w:t>T</w:t>
      </w:r>
      <w:r w:rsidR="000264BA">
        <w:rPr>
          <w:rFonts w:ascii="Verdana" w:hAnsi="Verdana"/>
        </w:rPr>
        <w:t xml:space="preserve">raspaso inter vivos </w:t>
      </w:r>
      <w:r w:rsidR="005123B6">
        <w:rPr>
          <w:rFonts w:ascii="Verdana" w:hAnsi="Verdana"/>
        </w:rPr>
        <w:t>de la misma.</w:t>
      </w:r>
    </w:p>
    <w:p w:rsidR="003F6D92" w:rsidRDefault="003F6D92" w:rsidP="003F6D92">
      <w:pPr>
        <w:spacing w:line="276" w:lineRule="auto"/>
        <w:jc w:val="both"/>
        <w:rPr>
          <w:rFonts w:ascii="Verdana" w:hAnsi="Verdana"/>
          <w:b/>
        </w:rPr>
      </w:pPr>
    </w:p>
    <w:p w:rsidR="003F6D92" w:rsidRPr="00644BF2" w:rsidRDefault="003F6D92" w:rsidP="003F6D92">
      <w:pPr>
        <w:spacing w:line="276" w:lineRule="auto"/>
        <w:jc w:val="both"/>
        <w:rPr>
          <w:rFonts w:ascii="Verdana" w:hAnsi="Verdana"/>
        </w:rPr>
      </w:pPr>
      <w:r w:rsidRPr="00734377">
        <w:rPr>
          <w:rFonts w:ascii="Verdana" w:hAnsi="Verdana"/>
          <w:b/>
        </w:rPr>
        <w:t>QUINTO:</w:t>
      </w:r>
      <w:r>
        <w:rPr>
          <w:rFonts w:ascii="Verdana" w:hAnsi="Verdana"/>
        </w:rPr>
        <w:t xml:space="preserve"> En los procedimientos se han observado las prescripciones legales.</w:t>
      </w:r>
    </w:p>
    <w:p w:rsidR="003F6D92" w:rsidRDefault="003F6D92" w:rsidP="003F6D92">
      <w:pPr>
        <w:spacing w:line="276" w:lineRule="auto"/>
        <w:jc w:val="both"/>
        <w:rPr>
          <w:rFonts w:ascii="Verdana" w:hAnsi="Verdana"/>
          <w:b/>
        </w:rPr>
      </w:pPr>
    </w:p>
    <w:p w:rsidR="003F6D92" w:rsidRPr="00841C4A" w:rsidRDefault="003F6D92" w:rsidP="003F6D92">
      <w:pPr>
        <w:spacing w:line="276" w:lineRule="auto"/>
        <w:jc w:val="both"/>
        <w:rPr>
          <w:rFonts w:ascii="Verdana" w:hAnsi="Verdana"/>
          <w:b/>
        </w:rPr>
      </w:pPr>
      <w:r>
        <w:rPr>
          <w:rFonts w:ascii="Verdana" w:hAnsi="Verdana"/>
          <w:b/>
        </w:rPr>
        <w:t xml:space="preserve">Redacta Jueza Pérez Peláez y: </w:t>
      </w:r>
    </w:p>
    <w:p w:rsidR="003F6D92" w:rsidRDefault="003F6D92" w:rsidP="003F6D92">
      <w:pPr>
        <w:spacing w:line="276" w:lineRule="auto"/>
        <w:jc w:val="center"/>
        <w:rPr>
          <w:rFonts w:ascii="Verdana" w:hAnsi="Verdana"/>
          <w:b/>
          <w:lang w:val="es-MX"/>
        </w:rPr>
      </w:pPr>
    </w:p>
    <w:p w:rsidR="003F6D92" w:rsidRDefault="003F6D92" w:rsidP="003F6D92">
      <w:pPr>
        <w:spacing w:line="276" w:lineRule="auto"/>
        <w:jc w:val="center"/>
        <w:rPr>
          <w:rFonts w:ascii="Verdana" w:hAnsi="Verdana"/>
          <w:b/>
          <w:lang w:val="es-MX"/>
        </w:rPr>
      </w:pPr>
    </w:p>
    <w:p w:rsidR="003F6D92" w:rsidRPr="00841C4A" w:rsidRDefault="003F6D92" w:rsidP="003F6D92">
      <w:pPr>
        <w:spacing w:line="276" w:lineRule="auto"/>
        <w:jc w:val="center"/>
        <w:rPr>
          <w:rFonts w:ascii="Verdana" w:hAnsi="Verdana"/>
          <w:b/>
          <w:lang w:val="es-MX"/>
        </w:rPr>
      </w:pPr>
      <w:r w:rsidRPr="00841C4A">
        <w:rPr>
          <w:rFonts w:ascii="Verdana" w:hAnsi="Verdana"/>
          <w:b/>
          <w:lang w:val="es-MX"/>
        </w:rPr>
        <w:t>CONSIDERANDO UNICO</w:t>
      </w:r>
    </w:p>
    <w:p w:rsidR="003F6D92" w:rsidRPr="00841C4A" w:rsidRDefault="003F6D92" w:rsidP="003F6D92">
      <w:pPr>
        <w:spacing w:line="276" w:lineRule="auto"/>
        <w:jc w:val="center"/>
        <w:rPr>
          <w:rFonts w:ascii="Verdana" w:hAnsi="Verdana"/>
          <w:b/>
          <w:lang w:val="es-MX"/>
        </w:rPr>
      </w:pPr>
    </w:p>
    <w:p w:rsidR="003F6D92" w:rsidRPr="00841C4A" w:rsidRDefault="003F6D92" w:rsidP="003F6D92">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rsidR="003F6D92" w:rsidRPr="00841C4A" w:rsidRDefault="003F6D92" w:rsidP="003F6D92">
      <w:pPr>
        <w:jc w:val="both"/>
        <w:rPr>
          <w:rFonts w:ascii="Verdana" w:hAnsi="Verdana"/>
        </w:rPr>
      </w:pPr>
      <w:r w:rsidRPr="00841C4A">
        <w:rPr>
          <w:rFonts w:ascii="Verdana" w:hAnsi="Verdana"/>
          <w:b/>
        </w:rPr>
        <w:t>SOBRE LA ADMISIBILIDAD DEL RECURSO</w:t>
      </w:r>
    </w:p>
    <w:p w:rsidR="003F6D92" w:rsidRPr="00841C4A" w:rsidRDefault="003F6D92" w:rsidP="003F6D92">
      <w:pPr>
        <w:jc w:val="both"/>
        <w:rPr>
          <w:rFonts w:ascii="Verdana" w:hAnsi="Verdana"/>
        </w:rPr>
      </w:pPr>
    </w:p>
    <w:p w:rsidR="003F6D92" w:rsidRPr="00841C4A" w:rsidRDefault="003F6D92" w:rsidP="003F6D92">
      <w:pPr>
        <w:jc w:val="both"/>
        <w:rPr>
          <w:rFonts w:ascii="Verdana" w:hAnsi="Verdana"/>
        </w:rPr>
      </w:pPr>
      <w:r w:rsidRPr="00841C4A">
        <w:rPr>
          <w:rFonts w:ascii="Verdana" w:hAnsi="Verdana"/>
        </w:rPr>
        <w:lastRenderedPageBreak/>
        <w:t xml:space="preserve">El señor </w:t>
      </w:r>
      <w:r w:rsidR="00DE0575">
        <w:rPr>
          <w:rFonts w:ascii="Verdana" w:hAnsi="Verdana"/>
          <w:b/>
          <w:smallCaps/>
        </w:rPr>
        <w:t>S.C.H.P.</w:t>
      </w:r>
      <w:r w:rsidR="00AD438A" w:rsidRPr="00841C4A">
        <w:rPr>
          <w:rFonts w:ascii="Verdana" w:hAnsi="Verdana"/>
          <w:b/>
          <w:smallCaps/>
        </w:rPr>
        <w:t>,</w:t>
      </w:r>
      <w:r w:rsidR="00AD438A" w:rsidRPr="00841C4A">
        <w:rPr>
          <w:rFonts w:ascii="Verdana" w:hAnsi="Verdana"/>
          <w:b/>
        </w:rPr>
        <w:t xml:space="preserve"> </w:t>
      </w:r>
      <w:r w:rsidR="00AD438A" w:rsidRPr="003F6D92">
        <w:rPr>
          <w:rFonts w:ascii="Verdana" w:hAnsi="Verdana"/>
          <w:b/>
        </w:rPr>
        <w:t xml:space="preserve">cédula de identidad número </w:t>
      </w:r>
      <w:r w:rsidR="00DE0575">
        <w:rPr>
          <w:rFonts w:ascii="Verdana" w:hAnsi="Verdana"/>
          <w:b/>
        </w:rPr>
        <w:t>XXX</w:t>
      </w:r>
      <w:r w:rsidRPr="00841C4A">
        <w:rPr>
          <w:rFonts w:ascii="Verdana" w:hAnsi="Verdana"/>
        </w:rPr>
        <w:t>,</w:t>
      </w:r>
      <w:r>
        <w:rPr>
          <w:rFonts w:ascii="Verdana" w:hAnsi="Verdana"/>
        </w:rPr>
        <w:t xml:space="preserve"> quien </w:t>
      </w:r>
      <w:r w:rsidRPr="00841C4A">
        <w:rPr>
          <w:rFonts w:ascii="Verdana" w:hAnsi="Verdana"/>
        </w:rPr>
        <w:t xml:space="preserve">presenta Recurso de Apelación y Nulidad concomitante en contra del </w:t>
      </w:r>
      <w:r w:rsidR="00AD438A" w:rsidRPr="00841C4A">
        <w:rPr>
          <w:rFonts w:ascii="Verdana" w:hAnsi="Verdana"/>
          <w:b/>
        </w:rPr>
        <w:t xml:space="preserve">Artículo </w:t>
      </w:r>
      <w:r w:rsidR="00AD438A">
        <w:rPr>
          <w:rFonts w:ascii="Verdana" w:hAnsi="Verdana"/>
          <w:b/>
        </w:rPr>
        <w:t>6.17</w:t>
      </w:r>
      <w:r w:rsidR="00AD438A" w:rsidRPr="00841C4A">
        <w:rPr>
          <w:rFonts w:ascii="Verdana" w:hAnsi="Verdana"/>
          <w:b/>
        </w:rPr>
        <w:t xml:space="preserve">   de la Sesión </w:t>
      </w:r>
      <w:r w:rsidR="00AD438A">
        <w:rPr>
          <w:rFonts w:ascii="Verdana" w:hAnsi="Verdana"/>
          <w:b/>
        </w:rPr>
        <w:t>O</w:t>
      </w:r>
      <w:r w:rsidR="00AD438A" w:rsidRPr="00841C4A">
        <w:rPr>
          <w:rFonts w:ascii="Verdana" w:hAnsi="Verdana"/>
          <w:b/>
        </w:rPr>
        <w:t xml:space="preserve">rdinaria N. </w:t>
      </w:r>
      <w:r w:rsidR="00AD438A">
        <w:rPr>
          <w:rFonts w:ascii="Verdana" w:hAnsi="Verdana"/>
          <w:b/>
        </w:rPr>
        <w:t>75-2014</w:t>
      </w:r>
      <w:r w:rsidR="00AD438A" w:rsidRPr="00841C4A">
        <w:rPr>
          <w:rFonts w:ascii="Verdana" w:hAnsi="Verdana"/>
        </w:rPr>
        <w:t xml:space="preserve"> </w:t>
      </w:r>
      <w:r w:rsidR="00AD438A">
        <w:rPr>
          <w:rFonts w:ascii="Verdana" w:hAnsi="Verdana"/>
        </w:rPr>
        <w:t>de 8 de diciembre de 2014</w:t>
      </w:r>
      <w:r w:rsidRPr="00841C4A">
        <w:rPr>
          <w:rFonts w:ascii="Verdana" w:hAnsi="Verdana"/>
        </w:rPr>
        <w:t xml:space="preserve">, dictado por la </w:t>
      </w:r>
      <w:r w:rsidRPr="00841C4A">
        <w:rPr>
          <w:rFonts w:ascii="Verdana" w:hAnsi="Verdana"/>
          <w:smallCaps/>
        </w:rPr>
        <w:t xml:space="preserve">Junta Directiva del Consejo de Transporte </w:t>
      </w:r>
      <w:proofErr w:type="gramStart"/>
      <w:r w:rsidRPr="00841C4A">
        <w:rPr>
          <w:rFonts w:ascii="Verdana" w:hAnsi="Verdana"/>
          <w:smallCaps/>
        </w:rPr>
        <w:t>Público</w:t>
      </w:r>
      <w:r w:rsidRPr="00841C4A">
        <w:rPr>
          <w:rFonts w:ascii="Verdana" w:hAnsi="Verdana"/>
        </w:rPr>
        <w:t>,</w:t>
      </w:r>
      <w:r>
        <w:rPr>
          <w:rFonts w:ascii="Verdana" w:hAnsi="Verdana"/>
        </w:rPr>
        <w:t xml:space="preserve">  carece</w:t>
      </w:r>
      <w:proofErr w:type="gramEnd"/>
      <w:r>
        <w:rPr>
          <w:rFonts w:ascii="Verdana" w:hAnsi="Verdana"/>
        </w:rPr>
        <w:t xml:space="preserve"> de Legitimación para accionar</w:t>
      </w:r>
      <w:r w:rsidRPr="00841C4A">
        <w:rPr>
          <w:rFonts w:ascii="Verdana" w:hAnsi="Verdana"/>
        </w:rPr>
        <w:t>.</w:t>
      </w:r>
    </w:p>
    <w:p w:rsidR="003F6D92" w:rsidRPr="00841C4A" w:rsidRDefault="003F6D92" w:rsidP="003F6D92">
      <w:pPr>
        <w:jc w:val="both"/>
        <w:rPr>
          <w:rFonts w:ascii="Verdana" w:hAnsi="Verdana"/>
        </w:rPr>
      </w:pPr>
    </w:p>
    <w:p w:rsidR="003F6D92" w:rsidRDefault="003F6D92" w:rsidP="003F6D92">
      <w:pPr>
        <w:jc w:val="both"/>
        <w:rPr>
          <w:rFonts w:ascii="Verdana" w:hAnsi="Verdana"/>
        </w:rPr>
      </w:pPr>
      <w:r w:rsidRPr="00841C4A">
        <w:rPr>
          <w:rFonts w:ascii="Verdana" w:hAnsi="Verdana"/>
        </w:rPr>
        <w:t xml:space="preserve">El acuerdo impugnado es mediante el cual se ordena </w:t>
      </w:r>
      <w:r>
        <w:rPr>
          <w:rFonts w:ascii="Verdana" w:hAnsi="Verdana"/>
        </w:rPr>
        <w:t xml:space="preserve">archivar las solicitudes de traspaso </w:t>
      </w:r>
      <w:r w:rsidR="00AD438A">
        <w:rPr>
          <w:rFonts w:ascii="Verdana" w:hAnsi="Verdana"/>
        </w:rPr>
        <w:t xml:space="preserve">inter vivos que presentara el señor </w:t>
      </w:r>
      <w:r w:rsidR="00DE0575">
        <w:rPr>
          <w:rFonts w:ascii="Verdana" w:hAnsi="Verdana"/>
          <w:b/>
        </w:rPr>
        <w:t>M.B.C.</w:t>
      </w:r>
      <w:r w:rsidR="0047742D">
        <w:rPr>
          <w:rFonts w:ascii="Verdana" w:hAnsi="Verdana"/>
          <w:b/>
        </w:rPr>
        <w:t xml:space="preserve">, </w:t>
      </w:r>
      <w:r w:rsidR="0047742D" w:rsidRPr="0047742D">
        <w:rPr>
          <w:rFonts w:ascii="Verdana" w:hAnsi="Verdana"/>
        </w:rPr>
        <w:t>en favor del aquí</w:t>
      </w:r>
      <w:r w:rsidR="00AD438A">
        <w:rPr>
          <w:rFonts w:ascii="Verdana" w:hAnsi="Verdana"/>
        </w:rPr>
        <w:t xml:space="preserve"> </w:t>
      </w:r>
      <w:r w:rsidR="0047742D">
        <w:rPr>
          <w:rFonts w:ascii="Verdana" w:hAnsi="Verdana"/>
        </w:rPr>
        <w:t xml:space="preserve">recurrente señor </w:t>
      </w:r>
      <w:r w:rsidR="00DE0575">
        <w:rPr>
          <w:rFonts w:ascii="Verdana" w:hAnsi="Verdana"/>
          <w:b/>
        </w:rPr>
        <w:t>S.C.H.P.</w:t>
      </w:r>
      <w:r>
        <w:rPr>
          <w:rFonts w:ascii="Verdana" w:hAnsi="Verdana"/>
        </w:rPr>
        <w:t xml:space="preserve"> y cancelar los derechos de concesión</w:t>
      </w:r>
      <w:r w:rsidR="000A3191">
        <w:rPr>
          <w:rFonts w:ascii="Verdana" w:hAnsi="Verdana"/>
        </w:rPr>
        <w:t xml:space="preserve"> de la </w:t>
      </w:r>
      <w:r w:rsidR="000A3191" w:rsidRPr="000A3191">
        <w:rPr>
          <w:rFonts w:ascii="Verdana" w:hAnsi="Verdana"/>
          <w:b/>
        </w:rPr>
        <w:t>placa de taxi TSJ-</w:t>
      </w:r>
      <w:r w:rsidR="00DE0575">
        <w:rPr>
          <w:rFonts w:ascii="Verdana" w:hAnsi="Verdana"/>
          <w:b/>
        </w:rPr>
        <w:t>XXX</w:t>
      </w:r>
      <w:r>
        <w:rPr>
          <w:rFonts w:ascii="Verdana" w:hAnsi="Verdana"/>
        </w:rPr>
        <w:t xml:space="preserve">, en razón </w:t>
      </w:r>
      <w:r w:rsidR="000A3191">
        <w:rPr>
          <w:rFonts w:ascii="Verdana" w:hAnsi="Verdana"/>
        </w:rPr>
        <w:t xml:space="preserve">de la renuncia expresa presentada a la misma por el concesionario </w:t>
      </w:r>
      <w:proofErr w:type="gramStart"/>
      <w:r w:rsidR="00DE0575">
        <w:rPr>
          <w:rFonts w:ascii="Verdana" w:hAnsi="Verdana"/>
          <w:b/>
        </w:rPr>
        <w:t>B.C.</w:t>
      </w:r>
      <w:r>
        <w:rPr>
          <w:rFonts w:ascii="Verdana" w:hAnsi="Verdana"/>
        </w:rPr>
        <w:t>.</w:t>
      </w:r>
      <w:proofErr w:type="gramEnd"/>
      <w:r>
        <w:rPr>
          <w:rFonts w:ascii="Verdana" w:hAnsi="Verdana"/>
        </w:rPr>
        <w:t xml:space="preserve"> </w:t>
      </w:r>
    </w:p>
    <w:p w:rsidR="003F6D92" w:rsidRDefault="003F6D92" w:rsidP="003F6D92">
      <w:pPr>
        <w:jc w:val="both"/>
        <w:rPr>
          <w:rFonts w:ascii="Verdana" w:hAnsi="Verdana"/>
        </w:rPr>
      </w:pPr>
    </w:p>
    <w:p w:rsidR="003F6D92" w:rsidRDefault="00EB7AA3" w:rsidP="003F6D92">
      <w:pPr>
        <w:jc w:val="both"/>
        <w:rPr>
          <w:rFonts w:ascii="Verdana" w:hAnsi="Verdana"/>
        </w:rPr>
      </w:pPr>
      <w:r>
        <w:rPr>
          <w:rFonts w:ascii="Verdana" w:hAnsi="Verdana"/>
        </w:rPr>
        <w:t>La Junta Directiva del Consejo de Transporte Público</w:t>
      </w:r>
      <w:r>
        <w:rPr>
          <w:rFonts w:ascii="Verdana" w:hAnsi="Verdana"/>
          <w:b/>
        </w:rPr>
        <w:t xml:space="preserve"> </w:t>
      </w:r>
      <w:r>
        <w:rPr>
          <w:rFonts w:ascii="Verdana" w:hAnsi="Verdana"/>
        </w:rPr>
        <w:t xml:space="preserve">mediante </w:t>
      </w:r>
      <w:r w:rsidRPr="00841C4A">
        <w:rPr>
          <w:rFonts w:ascii="Verdana" w:hAnsi="Verdana"/>
          <w:b/>
        </w:rPr>
        <w:t xml:space="preserve">Artículo </w:t>
      </w:r>
      <w:r>
        <w:rPr>
          <w:rFonts w:ascii="Verdana" w:hAnsi="Verdana"/>
          <w:b/>
        </w:rPr>
        <w:t>7.9</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40-2015</w:t>
      </w:r>
      <w:r w:rsidRPr="00841C4A">
        <w:rPr>
          <w:rFonts w:ascii="Verdana" w:hAnsi="Verdana"/>
        </w:rPr>
        <w:t xml:space="preserve"> </w:t>
      </w:r>
      <w:r>
        <w:rPr>
          <w:rFonts w:ascii="Verdana" w:hAnsi="Verdana"/>
        </w:rPr>
        <w:t xml:space="preserve">de 9 de julio de 2015, conoce y avala el informe </w:t>
      </w:r>
      <w:r w:rsidRPr="00660127">
        <w:rPr>
          <w:rFonts w:ascii="Verdana" w:hAnsi="Verdana"/>
          <w:b/>
        </w:rPr>
        <w:t>DAJ- 201</w:t>
      </w:r>
      <w:r w:rsidR="00783309">
        <w:rPr>
          <w:rFonts w:ascii="Verdana" w:hAnsi="Verdana"/>
          <w:b/>
        </w:rPr>
        <w:t>5</w:t>
      </w:r>
      <w:r w:rsidRPr="00660127">
        <w:rPr>
          <w:rFonts w:ascii="Verdana" w:hAnsi="Verdana"/>
          <w:b/>
        </w:rPr>
        <w:t>-00</w:t>
      </w:r>
      <w:r w:rsidR="00783309">
        <w:rPr>
          <w:rFonts w:ascii="Verdana" w:hAnsi="Verdana"/>
          <w:b/>
        </w:rPr>
        <w:t>2194</w:t>
      </w:r>
      <w:r>
        <w:rPr>
          <w:rFonts w:ascii="Verdana" w:hAnsi="Verdana"/>
        </w:rPr>
        <w:t xml:space="preserve"> de 1 de julio de 2015 de la Dirección de Asuntos Jurídicos y acuerda rechazar el Recurso de Revocatoria y la Nulidad por falta de legitimación del recurrente, dado precisamente la situación jurídica del señor </w:t>
      </w:r>
      <w:bookmarkStart w:id="0" w:name="_GoBack"/>
      <w:proofErr w:type="gramStart"/>
      <w:r w:rsidR="00DE0575">
        <w:rPr>
          <w:rFonts w:ascii="Verdana" w:hAnsi="Verdana"/>
          <w:b/>
        </w:rPr>
        <w:t>H.P.</w:t>
      </w:r>
      <w:bookmarkEnd w:id="0"/>
      <w:r w:rsidR="003F6D92">
        <w:rPr>
          <w:rFonts w:ascii="Verdana" w:hAnsi="Verdana"/>
        </w:rPr>
        <w:t>.</w:t>
      </w:r>
      <w:proofErr w:type="gramEnd"/>
    </w:p>
    <w:p w:rsidR="003F6D92" w:rsidRDefault="003F6D92" w:rsidP="003F6D92">
      <w:pPr>
        <w:jc w:val="both"/>
        <w:rPr>
          <w:rFonts w:ascii="Verdana" w:hAnsi="Verdana"/>
        </w:rPr>
      </w:pPr>
    </w:p>
    <w:p w:rsidR="00C72A51" w:rsidRDefault="003F6D92" w:rsidP="003F6D92">
      <w:pPr>
        <w:jc w:val="both"/>
        <w:rPr>
          <w:rFonts w:ascii="Verdana" w:hAnsi="Verdana"/>
          <w:b/>
        </w:rPr>
      </w:pPr>
      <w:r w:rsidRPr="00841C4A">
        <w:rPr>
          <w:rFonts w:ascii="Verdana" w:hAnsi="Verdana"/>
        </w:rPr>
        <w:t xml:space="preserve">Al revisar las piezas del expediente administrativos, se puede constatar </w:t>
      </w:r>
      <w:r w:rsidR="00C72A51">
        <w:rPr>
          <w:rFonts w:ascii="Verdana" w:hAnsi="Verdana"/>
        </w:rPr>
        <w:t xml:space="preserve">que si bien en un momento determinado se presento una solicitud de Traspaso de concesión inter vivos por parte del concesionario </w:t>
      </w:r>
      <w:r w:rsidR="00DE0575">
        <w:rPr>
          <w:rFonts w:ascii="Verdana" w:hAnsi="Verdana"/>
          <w:b/>
        </w:rPr>
        <w:t>M.B.C.</w:t>
      </w:r>
      <w:r w:rsidR="00C72A51">
        <w:rPr>
          <w:rFonts w:ascii="Verdana" w:hAnsi="Verdana"/>
          <w:b/>
        </w:rPr>
        <w:t xml:space="preserve">, </w:t>
      </w:r>
      <w:r w:rsidR="00C72A51" w:rsidRPr="0047742D">
        <w:rPr>
          <w:rFonts w:ascii="Verdana" w:hAnsi="Verdana"/>
        </w:rPr>
        <w:t>en favor del aquí</w:t>
      </w:r>
      <w:r w:rsidR="00C72A51">
        <w:rPr>
          <w:rFonts w:ascii="Verdana" w:hAnsi="Verdana"/>
        </w:rPr>
        <w:t xml:space="preserve"> recurrente señor </w:t>
      </w:r>
      <w:r w:rsidR="00DE0575">
        <w:rPr>
          <w:rFonts w:ascii="Verdana" w:hAnsi="Verdana"/>
          <w:b/>
        </w:rPr>
        <w:t>S.C.H.P.</w:t>
      </w:r>
      <w:r w:rsidR="00FF7BA2">
        <w:rPr>
          <w:rFonts w:ascii="Verdana" w:hAnsi="Verdana"/>
          <w:b/>
        </w:rPr>
        <w:t xml:space="preserve">, </w:t>
      </w:r>
      <w:r w:rsidR="00FF7BA2">
        <w:rPr>
          <w:rFonts w:ascii="Verdana" w:hAnsi="Verdana"/>
        </w:rPr>
        <w:t>dicho</w:t>
      </w:r>
      <w:r w:rsidR="007270AA">
        <w:rPr>
          <w:rFonts w:ascii="Verdana" w:hAnsi="Verdana"/>
        </w:rPr>
        <w:t xml:space="preserve"> traspaso nunca fue autorizado por la Junta Directiva del Consejo de Transporte Público</w:t>
      </w:r>
      <w:r w:rsidR="0026071F">
        <w:rPr>
          <w:rFonts w:ascii="Verdana" w:hAnsi="Verdana"/>
        </w:rPr>
        <w:t xml:space="preserve">, por lo que el recurrente, no es titular de un </w:t>
      </w:r>
      <w:r w:rsidR="0026071F">
        <w:rPr>
          <w:rFonts w:ascii="Verdana" w:hAnsi="Verdana"/>
          <w:b/>
        </w:rPr>
        <w:t xml:space="preserve">Derecho subjetivo y ni siquiera de un interés legítimo, </w:t>
      </w:r>
      <w:r w:rsidR="0026071F">
        <w:rPr>
          <w:rFonts w:ascii="Verdana" w:hAnsi="Verdana"/>
        </w:rPr>
        <w:t>pues a lo sumo lo que le asiste en</w:t>
      </w:r>
      <w:r w:rsidR="00AF3A48">
        <w:rPr>
          <w:rFonts w:ascii="Verdana" w:hAnsi="Verdana"/>
        </w:rPr>
        <w:t xml:space="preserve"> </w:t>
      </w:r>
      <w:r w:rsidR="0026071F">
        <w:rPr>
          <w:rFonts w:ascii="Verdana" w:hAnsi="Verdana"/>
        </w:rPr>
        <w:t xml:space="preserve">su favor es una simple </w:t>
      </w:r>
      <w:r w:rsidR="00AF3A48">
        <w:rPr>
          <w:rFonts w:ascii="Verdana" w:hAnsi="Verdana"/>
        </w:rPr>
        <w:t xml:space="preserve">expectativa, de que pudiera la Junta Directiva del </w:t>
      </w:r>
      <w:r w:rsidR="00A90C0E">
        <w:rPr>
          <w:rFonts w:ascii="Verdana" w:hAnsi="Verdana"/>
        </w:rPr>
        <w:t>C</w:t>
      </w:r>
      <w:r w:rsidR="00AF3A48">
        <w:rPr>
          <w:rFonts w:ascii="Verdana" w:hAnsi="Verdana"/>
        </w:rPr>
        <w:t xml:space="preserve">onsejo en algún momento haber aceptado otorgarle a </w:t>
      </w:r>
      <w:r w:rsidR="00A90C0E">
        <w:rPr>
          <w:rFonts w:ascii="Verdana" w:hAnsi="Verdana"/>
        </w:rPr>
        <w:t>él</w:t>
      </w:r>
      <w:r w:rsidR="00AF3A48">
        <w:rPr>
          <w:rFonts w:ascii="Verdana" w:hAnsi="Verdana"/>
        </w:rPr>
        <w:t xml:space="preserve"> la concesión de la placa de taxi </w:t>
      </w:r>
      <w:r w:rsidR="00AF3A48" w:rsidRPr="001A58F6">
        <w:rPr>
          <w:rFonts w:ascii="Verdana" w:hAnsi="Verdana"/>
          <w:b/>
        </w:rPr>
        <w:t>TSJ-</w:t>
      </w:r>
      <w:r w:rsidR="00DE0575">
        <w:rPr>
          <w:rFonts w:ascii="Verdana" w:hAnsi="Verdana"/>
          <w:b/>
        </w:rPr>
        <w:t>XXX</w:t>
      </w:r>
      <w:r w:rsidR="001A58F6">
        <w:rPr>
          <w:rFonts w:ascii="Verdana" w:hAnsi="Verdana"/>
          <w:b/>
        </w:rPr>
        <w:t>, que nunca llego a darse.</w:t>
      </w:r>
    </w:p>
    <w:p w:rsidR="001A58F6" w:rsidRDefault="001A58F6" w:rsidP="003F6D92">
      <w:pPr>
        <w:jc w:val="both"/>
        <w:rPr>
          <w:rFonts w:ascii="Verdana" w:hAnsi="Verdana"/>
          <w:b/>
        </w:rPr>
      </w:pPr>
    </w:p>
    <w:p w:rsidR="00C72A51" w:rsidRDefault="001A58F6" w:rsidP="003F6D92">
      <w:pPr>
        <w:jc w:val="both"/>
        <w:rPr>
          <w:rFonts w:ascii="Verdana" w:hAnsi="Verdana"/>
        </w:rPr>
      </w:pPr>
      <w:r w:rsidRPr="001A58F6">
        <w:rPr>
          <w:rFonts w:ascii="Verdana" w:hAnsi="Verdana"/>
        </w:rPr>
        <w:t xml:space="preserve">Al darse la renuncia </w:t>
      </w:r>
      <w:r>
        <w:rPr>
          <w:rFonts w:ascii="Verdana" w:hAnsi="Verdana"/>
        </w:rPr>
        <w:t xml:space="preserve">de la concesión por parte del titular de la misma, la Junta procede dentro de sus potestades a archivar la misma y además a rechazar la solicitud del traspaso hecha por </w:t>
      </w:r>
      <w:r w:rsidR="00DE0575">
        <w:rPr>
          <w:rFonts w:ascii="Verdana" w:hAnsi="Verdana"/>
          <w:b/>
        </w:rPr>
        <w:t>M.B.C.</w:t>
      </w:r>
      <w:r>
        <w:rPr>
          <w:rFonts w:ascii="Verdana" w:hAnsi="Verdana"/>
          <w:b/>
        </w:rPr>
        <w:t xml:space="preserve">, quien expresamente desiste de dicho procedimiento, </w:t>
      </w:r>
      <w:r>
        <w:rPr>
          <w:rFonts w:ascii="Verdana" w:hAnsi="Verdana"/>
        </w:rPr>
        <w:t xml:space="preserve">por lo que </w:t>
      </w:r>
      <w:r w:rsidR="003E37AA">
        <w:rPr>
          <w:rFonts w:ascii="Verdana" w:hAnsi="Verdana"/>
        </w:rPr>
        <w:t xml:space="preserve">claro está no puede conocerse por el fondo el líbelo presentado por cuanto el señor </w:t>
      </w:r>
      <w:r w:rsidR="00DE0575">
        <w:rPr>
          <w:rFonts w:ascii="Verdana" w:hAnsi="Verdana"/>
          <w:b/>
        </w:rPr>
        <w:t>S.C.H.P.</w:t>
      </w:r>
      <w:r w:rsidR="003E37AA">
        <w:rPr>
          <w:rFonts w:ascii="Verdana" w:hAnsi="Verdana"/>
          <w:b/>
        </w:rPr>
        <w:t>, carece de Legitimación-</w:t>
      </w:r>
    </w:p>
    <w:p w:rsidR="00453288" w:rsidRDefault="00453288" w:rsidP="003F6D92">
      <w:pPr>
        <w:jc w:val="both"/>
        <w:rPr>
          <w:rFonts w:ascii="Verdana" w:hAnsi="Verdana"/>
        </w:rPr>
      </w:pPr>
    </w:p>
    <w:p w:rsidR="003F6D92" w:rsidRPr="00841C4A" w:rsidRDefault="003F6D92" w:rsidP="003F6D92">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rsidR="003F6D92" w:rsidRPr="00841C4A" w:rsidRDefault="003F6D92" w:rsidP="003F6D92">
      <w:pPr>
        <w:jc w:val="both"/>
        <w:rPr>
          <w:rFonts w:ascii="Verdana" w:hAnsi="Verdana"/>
        </w:rPr>
      </w:pPr>
    </w:p>
    <w:p w:rsidR="003F6D92" w:rsidRPr="00841C4A" w:rsidRDefault="003F6D92" w:rsidP="003F6D92">
      <w:pPr>
        <w:jc w:val="both"/>
        <w:rPr>
          <w:rFonts w:ascii="Verdana" w:hAnsi="Verdana"/>
        </w:rPr>
      </w:pPr>
      <w:r w:rsidRPr="00841C4A">
        <w:rPr>
          <w:rFonts w:ascii="Verdana" w:hAnsi="Verdana"/>
        </w:rPr>
        <w:t xml:space="preserve">La legitimación para accionar jurídicamente,  alude a la aptitud de un sujeto para ser considerado parte en un proceso concreto. </w:t>
      </w:r>
    </w:p>
    <w:p w:rsidR="003F6D92" w:rsidRPr="00841C4A" w:rsidRDefault="003F6D92" w:rsidP="003F6D92">
      <w:pPr>
        <w:jc w:val="both"/>
        <w:rPr>
          <w:rFonts w:ascii="Verdana" w:hAnsi="Verdana"/>
        </w:rPr>
      </w:pPr>
    </w:p>
    <w:p w:rsidR="003F6D92" w:rsidRPr="00841C4A" w:rsidRDefault="003F6D92" w:rsidP="003F6D92">
      <w:pPr>
        <w:jc w:val="both"/>
        <w:rPr>
          <w:rFonts w:ascii="Verdana" w:hAnsi="Verdana"/>
        </w:rPr>
      </w:pPr>
    </w:p>
    <w:p w:rsidR="003F6D92" w:rsidRPr="00841C4A" w:rsidRDefault="003F6D92" w:rsidP="003F6D92">
      <w:pPr>
        <w:jc w:val="both"/>
        <w:rPr>
          <w:rFonts w:ascii="Verdana" w:hAnsi="Verdana"/>
        </w:rPr>
      </w:pPr>
      <w:r w:rsidRPr="00841C4A">
        <w:rPr>
          <w:rFonts w:ascii="Verdana" w:hAnsi="Verdana"/>
        </w:rPr>
        <w:t>El artículo 275 de la Ley General de la Administración Pública, en cuanto a la Legitimación indica:</w:t>
      </w:r>
    </w:p>
    <w:p w:rsidR="003F6D92" w:rsidRPr="00841C4A" w:rsidRDefault="003F6D92" w:rsidP="003F6D92">
      <w:pPr>
        <w:jc w:val="both"/>
        <w:rPr>
          <w:rFonts w:ascii="Verdana" w:hAnsi="Verdana"/>
        </w:rPr>
      </w:pPr>
    </w:p>
    <w:p w:rsidR="003F6D92" w:rsidRPr="00841C4A" w:rsidRDefault="003F6D92" w:rsidP="003F6D92">
      <w:pPr>
        <w:ind w:left="340" w:right="340"/>
        <w:jc w:val="both"/>
        <w:rPr>
          <w:rFonts w:ascii="Verdana" w:eastAsia="MS Mincho" w:hAnsi="Verdana" w:cs="Arial"/>
          <w:i/>
        </w:rPr>
      </w:pPr>
      <w:r w:rsidRPr="00841C4A">
        <w:rPr>
          <w:rFonts w:ascii="Verdana" w:hAnsi="Verdana"/>
          <w:b/>
          <w:i/>
        </w:rPr>
        <w:lastRenderedPageBreak/>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rsidR="003F6D92" w:rsidRPr="00841C4A" w:rsidRDefault="003F6D92" w:rsidP="003F6D92">
      <w:pPr>
        <w:jc w:val="both"/>
        <w:rPr>
          <w:rFonts w:ascii="Verdana" w:hAnsi="Verdana"/>
        </w:rPr>
      </w:pPr>
    </w:p>
    <w:p w:rsidR="003F6D92" w:rsidRPr="00841C4A" w:rsidRDefault="003F6D92" w:rsidP="003F6D92">
      <w:pPr>
        <w:jc w:val="both"/>
        <w:rPr>
          <w:rFonts w:ascii="Verdana" w:hAnsi="Verdana"/>
        </w:rPr>
      </w:pPr>
    </w:p>
    <w:p w:rsidR="003F6D92" w:rsidRPr="00841C4A" w:rsidRDefault="003F6D92" w:rsidP="003F6D92">
      <w:pPr>
        <w:jc w:val="both"/>
        <w:rPr>
          <w:rFonts w:ascii="Verdana" w:hAnsi="Verdana"/>
          <w:lang w:val="es-CR"/>
        </w:rPr>
      </w:pPr>
      <w:r w:rsidRPr="00841C4A">
        <w:rPr>
          <w:rFonts w:ascii="Verdana" w:hAnsi="Verdana"/>
          <w:lang w:val="es-CR"/>
        </w:rPr>
        <w:t xml:space="preserve">Con lo dicho, debe entenderse que el interés legítimo lo tiene quien al lograr la anulación del acto impugnado mediante el recurso de apelación, pueda ser beneficiado con el dictado de un nuevo acto que le otorgue </w:t>
      </w:r>
      <w:r w:rsidR="00FE6470">
        <w:rPr>
          <w:rFonts w:ascii="Verdana" w:hAnsi="Verdana"/>
          <w:lang w:val="es-CR"/>
        </w:rPr>
        <w:t>la concesión</w:t>
      </w:r>
      <w:r w:rsidRPr="00841C4A">
        <w:rPr>
          <w:rFonts w:ascii="Verdana" w:hAnsi="Verdana"/>
          <w:lang w:val="es-CR"/>
        </w:rPr>
        <w:t xml:space="preserve"> que pretende y no solo que con sus acciones logre anular el acto, pero sin las posibilidades de que a la postre se le pueda otorgar </w:t>
      </w:r>
      <w:r w:rsidR="00FE6470">
        <w:rPr>
          <w:rFonts w:ascii="Verdana" w:hAnsi="Verdana"/>
          <w:lang w:val="es-CR"/>
        </w:rPr>
        <w:t>la autorización</w:t>
      </w:r>
      <w:r w:rsidRPr="00841C4A">
        <w:rPr>
          <w:rFonts w:ascii="Verdana" w:hAnsi="Verdana"/>
          <w:lang w:val="es-CR"/>
        </w:rPr>
        <w:t xml:space="preserve"> de explotación del servicio </w:t>
      </w:r>
      <w:r w:rsidR="00FE6470">
        <w:rPr>
          <w:rFonts w:ascii="Verdana" w:hAnsi="Verdana"/>
          <w:lang w:val="es-CR"/>
        </w:rPr>
        <w:t>remunerado de</w:t>
      </w:r>
      <w:r w:rsidRPr="00841C4A">
        <w:rPr>
          <w:rFonts w:ascii="Verdana" w:hAnsi="Verdana"/>
          <w:lang w:val="es-CR"/>
        </w:rPr>
        <w:t xml:space="preserve"> taxi, lo cual </w:t>
      </w:r>
      <w:r w:rsidR="00FE6470">
        <w:rPr>
          <w:rFonts w:ascii="Verdana" w:hAnsi="Verdana"/>
          <w:lang w:val="es-CR"/>
        </w:rPr>
        <w:t xml:space="preserve">no se aplica en este caso pues como se dijo él mantenía una expectativa de que se pudiera autorizar en su favor el traspaso inter vivos de la concesión, expectativa que se extingue con el </w:t>
      </w:r>
      <w:proofErr w:type="spellStart"/>
      <w:r w:rsidR="00FE6470">
        <w:rPr>
          <w:rFonts w:ascii="Verdana" w:hAnsi="Verdana"/>
          <w:lang w:val="es-CR"/>
        </w:rPr>
        <w:t>desestimiento</w:t>
      </w:r>
      <w:proofErr w:type="spellEnd"/>
      <w:r w:rsidR="00FE6470">
        <w:rPr>
          <w:rFonts w:ascii="Verdana" w:hAnsi="Verdana"/>
          <w:lang w:val="es-CR"/>
        </w:rPr>
        <w:t xml:space="preserve"> del titular de la misma</w:t>
      </w:r>
      <w:r w:rsidRPr="00841C4A">
        <w:rPr>
          <w:rFonts w:ascii="Verdana" w:hAnsi="Verdana"/>
          <w:lang w:val="es-CR"/>
        </w:rPr>
        <w:t>.</w:t>
      </w:r>
    </w:p>
    <w:p w:rsidR="003F6D92" w:rsidRPr="00841C4A" w:rsidRDefault="003F6D92" w:rsidP="003F6D92">
      <w:pPr>
        <w:ind w:left="340" w:right="340"/>
        <w:jc w:val="both"/>
        <w:rPr>
          <w:rFonts w:ascii="Verdana" w:eastAsia="MS Mincho" w:hAnsi="Verdana" w:cs="Arial"/>
          <w:i/>
          <w:lang w:val="es-CR"/>
        </w:rPr>
      </w:pPr>
    </w:p>
    <w:p w:rsidR="003F6D92" w:rsidRPr="00841C4A" w:rsidRDefault="003F6D92" w:rsidP="003F6D92">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 xml:space="preserve">La Sala Primera de la Corte Suprema de Justicia en su sentencia de fecha 04 de julio de 2013   de las  09:20:00 horas indico respecto de la Legitimación lo siguiente: </w:t>
      </w:r>
    </w:p>
    <w:p w:rsidR="003F6D92" w:rsidRPr="002A3928" w:rsidRDefault="003F6D92" w:rsidP="003F6D92">
      <w:pPr>
        <w:pStyle w:val="NormalWeb"/>
        <w:spacing w:before="0" w:beforeAutospacing="0" w:after="0" w:afterAutospacing="0"/>
        <w:ind w:left="340" w:right="397"/>
        <w:jc w:val="both"/>
        <w:rPr>
          <w:rFonts w:ascii="Verdana" w:hAnsi="Verdana"/>
          <w:i/>
          <w:sz w:val="22"/>
          <w:szCs w:val="22"/>
        </w:rPr>
      </w:pPr>
      <w:r w:rsidRPr="002A3928">
        <w:rPr>
          <w:rFonts w:ascii="Verdana" w:hAnsi="Verdana"/>
          <w:i/>
          <w:iCs/>
          <w:sz w:val="22"/>
          <w:szCs w:val="22"/>
        </w:rPr>
        <w:t>“La </w:t>
      </w:r>
      <w:r w:rsidRPr="002A3928">
        <w:rPr>
          <w:rFonts w:ascii="Verdana" w:hAnsi="Verdana"/>
          <w:bCs/>
          <w:i/>
          <w:iCs/>
          <w:sz w:val="22"/>
          <w:szCs w:val="22"/>
        </w:rPr>
        <w:t>legitimación</w:t>
      </w:r>
      <w:r w:rsidRPr="002A3928">
        <w:rPr>
          <w:rFonts w:ascii="Verdana" w:hAnsi="Verdana"/>
          <w:i/>
          <w:iCs/>
          <w:sz w:val="22"/>
          <w:szCs w:val="22"/>
        </w:rPr>
        <w:t> constituye un presupuesto de la pretensión formulada en la demanda y de la oposición hecha por el demandado, para hacer posible la sentencia de fondo que las resuelve; consecuentemente la </w:t>
      </w:r>
      <w:r w:rsidRPr="002A3928">
        <w:rPr>
          <w:rFonts w:ascii="Verdana" w:hAnsi="Verdana"/>
          <w:bCs/>
          <w:i/>
          <w:iCs/>
          <w:sz w:val="22"/>
          <w:szCs w:val="22"/>
        </w:rPr>
        <w:t>legitimación</w:t>
      </w:r>
      <w:r w:rsidRPr="002A3928">
        <w:rPr>
          <w:rFonts w:ascii="Verdana" w:hAnsi="Verdana"/>
          <w:i/>
          <w:iCs/>
          <w:sz w:val="22"/>
          <w:szCs w:val="22"/>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2A3928">
        <w:rPr>
          <w:rFonts w:ascii="Verdana" w:hAnsi="Verdana"/>
          <w:bCs/>
          <w:i/>
          <w:iCs/>
          <w:sz w:val="22"/>
          <w:szCs w:val="22"/>
        </w:rPr>
        <w:t>legitimación</w:t>
      </w:r>
      <w:r w:rsidRPr="002A3928">
        <w:rPr>
          <w:rFonts w:ascii="Verdana" w:hAnsi="Verdana"/>
          <w:i/>
          <w:iCs/>
          <w:sz w:val="22"/>
          <w:szCs w:val="22"/>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2A3928">
        <w:rPr>
          <w:rFonts w:ascii="Verdana" w:hAnsi="Verdana"/>
          <w:bCs/>
          <w:i/>
          <w:iCs/>
          <w:sz w:val="22"/>
          <w:szCs w:val="22"/>
        </w:rPr>
        <w:t>legitimación</w:t>
      </w:r>
      <w:r w:rsidRPr="002A3928">
        <w:rPr>
          <w:rFonts w:ascii="Verdana" w:hAnsi="Verdana"/>
          <w:i/>
          <w:iCs/>
          <w:sz w:val="22"/>
          <w:szCs w:val="22"/>
        </w:rPr>
        <w:t> para obtener sentencia de fondo o mérito. De acuerdo al sujeto legitimado o a su posición en la relación procesal se puede distinguir entre </w:t>
      </w:r>
      <w:r w:rsidRPr="002A3928">
        <w:rPr>
          <w:rFonts w:ascii="Verdana" w:hAnsi="Verdana"/>
          <w:bCs/>
          <w:i/>
          <w:iCs/>
          <w:sz w:val="22"/>
          <w:szCs w:val="22"/>
        </w:rPr>
        <w:t xml:space="preserve">legitimación </w:t>
      </w:r>
      <w:r w:rsidRPr="002A3928">
        <w:rPr>
          <w:rFonts w:ascii="Verdana" w:hAnsi="Verdana"/>
          <w:i/>
          <w:iCs/>
          <w:sz w:val="22"/>
          <w:szCs w:val="22"/>
        </w:rPr>
        <w:t xml:space="preserve">activa y pasiva, la primera le corresponde al actor y a las personas que con posterioridad intervengan </w:t>
      </w:r>
      <w:proofErr w:type="spellStart"/>
      <w:r w:rsidRPr="002A3928">
        <w:rPr>
          <w:rFonts w:ascii="Verdana" w:hAnsi="Verdana"/>
          <w:i/>
          <w:iCs/>
          <w:sz w:val="22"/>
          <w:szCs w:val="22"/>
        </w:rPr>
        <w:t>paradefender</w:t>
      </w:r>
      <w:proofErr w:type="spellEnd"/>
      <w:r w:rsidRPr="002A3928">
        <w:rPr>
          <w:rFonts w:ascii="Verdana" w:hAnsi="Verdana"/>
          <w:i/>
          <w:iCs/>
          <w:sz w:val="22"/>
          <w:szCs w:val="22"/>
        </w:rPr>
        <w:t xml:space="preserve"> su causa, la segunda le pertenece al demandado y a quienes intervengan para discutir y oponerse a la pretensión del actor. La ausencia de </w:t>
      </w:r>
      <w:r w:rsidRPr="002A3928">
        <w:rPr>
          <w:rFonts w:ascii="Verdana" w:hAnsi="Verdana"/>
          <w:bCs/>
          <w:i/>
          <w:iCs/>
          <w:sz w:val="22"/>
          <w:szCs w:val="22"/>
        </w:rPr>
        <w:t>legitimación</w:t>
      </w:r>
      <w:r w:rsidRPr="002A3928">
        <w:rPr>
          <w:rFonts w:ascii="Verdana" w:hAnsi="Verdana"/>
          <w:i/>
          <w:iCs/>
          <w:sz w:val="22"/>
          <w:szCs w:val="22"/>
        </w:rPr>
        <w:t xml:space="preserve"> en la causa constituye un impedimento sustancial, si el juzgador se percata de la </w:t>
      </w:r>
      <w:r w:rsidRPr="002A3928">
        <w:rPr>
          <w:rFonts w:ascii="Verdana" w:hAnsi="Verdana"/>
          <w:i/>
          <w:iCs/>
          <w:sz w:val="22"/>
          <w:szCs w:val="22"/>
        </w:rPr>
        <w:lastRenderedPageBreak/>
        <w:t>falta de la misma, así debe declararlo de oficio y dictar una sentencia inhibitoria, lo que no es óbice para que sea alegada oportunamente como excepción previa… …La </w:t>
      </w:r>
      <w:r w:rsidRPr="002A3928">
        <w:rPr>
          <w:rFonts w:ascii="Verdana" w:hAnsi="Verdana"/>
          <w:bCs/>
          <w:i/>
          <w:iCs/>
          <w:sz w:val="22"/>
          <w:szCs w:val="22"/>
        </w:rPr>
        <w:t>legitimación</w:t>
      </w:r>
      <w:r w:rsidRPr="002A3928">
        <w:rPr>
          <w:rFonts w:ascii="Verdana" w:hAnsi="Verdana"/>
          <w:i/>
          <w:iCs/>
          <w:sz w:val="22"/>
          <w:szCs w:val="22"/>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2A3928">
        <w:rPr>
          <w:rFonts w:ascii="Verdana" w:hAnsi="Verdana"/>
          <w:bCs/>
          <w:i/>
          <w:iCs/>
          <w:sz w:val="22"/>
          <w:szCs w:val="22"/>
        </w:rPr>
        <w:t>legitimación</w:t>
      </w:r>
      <w:r w:rsidRPr="002A3928">
        <w:rPr>
          <w:rFonts w:ascii="Verdana" w:hAnsi="Verdana"/>
          <w:i/>
          <w:iCs/>
          <w:sz w:val="22"/>
          <w:szCs w:val="22"/>
        </w:rPr>
        <w:t> como un presupuesto de fondo necesario para la procedencia de la pretensión material, es decir, será parte legítima quien alega tener una determinada relación jurídica con la petitoria debatida. Ahora bien, según se ha visto, el vínculo entre la </w:t>
      </w:r>
      <w:r w:rsidRPr="002A3928">
        <w:rPr>
          <w:rFonts w:ascii="Verdana" w:hAnsi="Verdana"/>
          <w:bCs/>
          <w:i/>
          <w:iCs/>
          <w:sz w:val="22"/>
          <w:szCs w:val="22"/>
        </w:rPr>
        <w:t>legitimación</w:t>
      </w:r>
      <w:r w:rsidRPr="002A3928">
        <w:rPr>
          <w:rFonts w:ascii="Verdana" w:hAnsi="Verdana"/>
          <w:i/>
          <w:iCs/>
          <w:sz w:val="22"/>
          <w:szCs w:val="22"/>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2A3928">
        <w:rPr>
          <w:rFonts w:ascii="Verdana" w:hAnsi="Verdana"/>
          <w:i/>
          <w:sz w:val="22"/>
          <w:szCs w:val="22"/>
        </w:rPr>
        <w:t>”.</w:t>
      </w:r>
      <w:r w:rsidRPr="002A3928">
        <w:rPr>
          <w:rFonts w:ascii="Verdana" w:hAnsi="Verdana"/>
          <w:i/>
          <w:iCs/>
          <w:sz w:val="22"/>
          <w:szCs w:val="22"/>
        </w:rPr>
        <w:t> No. 604 de las 10 horas del 17 de agosto de 2007. En consecuencia, la </w:t>
      </w:r>
      <w:r w:rsidRPr="002A3928">
        <w:rPr>
          <w:rFonts w:ascii="Verdana" w:hAnsi="Verdana"/>
          <w:bCs/>
          <w:i/>
          <w:iCs/>
          <w:sz w:val="22"/>
          <w:szCs w:val="22"/>
        </w:rPr>
        <w:t>legitimación</w:t>
      </w:r>
      <w:r w:rsidRPr="002A3928">
        <w:rPr>
          <w:rFonts w:ascii="Verdana" w:hAnsi="Verdana"/>
          <w:i/>
          <w:iCs/>
          <w:sz w:val="22"/>
          <w:szCs w:val="22"/>
        </w:rPr>
        <w:t> es la aptitud para ser parte en un proceso concreto, puede ser activa o pasiva, lo cual dependerá de las condiciones que para tal efecto establezca la ley en cuanto la pretensión procesal. Así, la </w:t>
      </w:r>
      <w:r w:rsidRPr="002A3928">
        <w:rPr>
          <w:rFonts w:ascii="Verdana" w:hAnsi="Verdana"/>
          <w:bCs/>
          <w:i/>
          <w:iCs/>
          <w:sz w:val="22"/>
          <w:szCs w:val="22"/>
        </w:rPr>
        <w:t>legitimación</w:t>
      </w:r>
      <w:r w:rsidRPr="002A3928">
        <w:rPr>
          <w:rFonts w:ascii="Verdana" w:hAnsi="Verdana"/>
          <w:i/>
          <w:iCs/>
          <w:sz w:val="22"/>
          <w:szCs w:val="22"/>
        </w:rPr>
        <w:t xml:space="preserve"> ad </w:t>
      </w:r>
      <w:proofErr w:type="spellStart"/>
      <w:r w:rsidRPr="002A3928">
        <w:rPr>
          <w:rFonts w:ascii="Verdana" w:hAnsi="Verdana"/>
          <w:i/>
          <w:iCs/>
          <w:sz w:val="22"/>
          <w:szCs w:val="22"/>
        </w:rPr>
        <w:t>causam</w:t>
      </w:r>
      <w:proofErr w:type="spellEnd"/>
      <w:r w:rsidRPr="002A3928">
        <w:rPr>
          <w:rFonts w:ascii="Verdana" w:hAnsi="Verdana"/>
          <w:i/>
          <w:iCs/>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2A3928">
        <w:rPr>
          <w:rFonts w:ascii="Verdana" w:hAnsi="Verdana"/>
          <w:i/>
          <w:sz w:val="22"/>
          <w:szCs w:val="22"/>
        </w:rPr>
        <w:t>. Fallo no. 778 de las 14 horas 50 minutos del 28 de julio de 2009. Así, para que la parte cuente con </w:t>
      </w:r>
      <w:r w:rsidRPr="002A3928">
        <w:rPr>
          <w:rFonts w:ascii="Verdana" w:hAnsi="Verdana"/>
          <w:bCs/>
          <w:i/>
          <w:sz w:val="22"/>
          <w:szCs w:val="22"/>
        </w:rPr>
        <w:t>legitimación</w:t>
      </w:r>
      <w:r w:rsidRPr="002A3928">
        <w:rPr>
          <w:rFonts w:ascii="Verdana" w:hAnsi="Verdana"/>
          <w:i/>
          <w:sz w:val="22"/>
          <w:szCs w:val="22"/>
        </w:rPr>
        <w:t xml:space="preserve"> debe tener una determinada relación jurídica con la petitoria discutida, dicho lazo es el que se produce entre actor y demandado en virtud de lo que se debate en el proceso. Consecuentemente, la falta de </w:t>
      </w:r>
      <w:r w:rsidRPr="002A3928">
        <w:rPr>
          <w:rFonts w:ascii="Verdana" w:hAnsi="Verdana"/>
          <w:bCs/>
          <w:i/>
          <w:sz w:val="22"/>
          <w:szCs w:val="22"/>
        </w:rPr>
        <w:t>legitimación</w:t>
      </w:r>
      <w:r w:rsidRPr="002A3928">
        <w:rPr>
          <w:rFonts w:ascii="Verdana" w:hAnsi="Verdana"/>
          <w:i/>
          <w:sz w:val="22"/>
          <w:szCs w:val="22"/>
        </w:rPr>
        <w:t> en la causa constituye un impedimento sustancial para una sentencia estimatoria, ya que es la que determina quiénes deben actuar en el proceso.”</w:t>
      </w:r>
    </w:p>
    <w:p w:rsidR="003F6D92" w:rsidRPr="002A3928" w:rsidRDefault="003F6D92" w:rsidP="003F6D92">
      <w:pPr>
        <w:pStyle w:val="NormalWeb"/>
        <w:spacing w:before="0" w:beforeAutospacing="0" w:after="0" w:afterAutospacing="0" w:line="276" w:lineRule="auto"/>
        <w:jc w:val="both"/>
        <w:rPr>
          <w:rFonts w:ascii="Verdana" w:hAnsi="Verdana"/>
          <w:sz w:val="22"/>
          <w:szCs w:val="22"/>
        </w:rPr>
      </w:pPr>
    </w:p>
    <w:p w:rsidR="003F6D92" w:rsidRPr="00841C4A" w:rsidRDefault="003F6D92" w:rsidP="003F6D92">
      <w:pPr>
        <w:pStyle w:val="NormalWeb"/>
        <w:spacing w:before="0" w:beforeAutospacing="0" w:after="0" w:afterAutospacing="0" w:line="276" w:lineRule="auto"/>
        <w:jc w:val="both"/>
        <w:rPr>
          <w:rFonts w:ascii="Verdana" w:hAnsi="Verdana"/>
          <w:b/>
        </w:rPr>
      </w:pPr>
      <w:r w:rsidRPr="00841C4A">
        <w:rPr>
          <w:rFonts w:ascii="Verdana" w:hAnsi="Verdana"/>
        </w:rPr>
        <w:t xml:space="preserve">Así las </w:t>
      </w:r>
      <w:proofErr w:type="gramStart"/>
      <w:r>
        <w:rPr>
          <w:rFonts w:ascii="Verdana" w:hAnsi="Verdana"/>
        </w:rPr>
        <w:t>cosas</w:t>
      </w:r>
      <w:proofErr w:type="gramEnd"/>
      <w:r>
        <w:rPr>
          <w:rFonts w:ascii="Verdana" w:hAnsi="Verdana"/>
        </w:rPr>
        <w:t xml:space="preserve"> </w:t>
      </w:r>
      <w:r w:rsidRPr="00841C4A">
        <w:rPr>
          <w:rFonts w:ascii="Verdana" w:hAnsi="Verdana"/>
        </w:rPr>
        <w:t xml:space="preserve">debe rechazarse el Recurso de Apelación y la Nulidad presentadas por señor </w:t>
      </w:r>
      <w:r w:rsidR="00DE0575">
        <w:rPr>
          <w:rFonts w:ascii="Verdana" w:hAnsi="Verdana"/>
          <w:b/>
        </w:rPr>
        <w:t>S.C.H.P.</w:t>
      </w:r>
      <w:r w:rsidRPr="00841C4A">
        <w:rPr>
          <w:rFonts w:ascii="Verdana" w:hAnsi="Verdana"/>
          <w:b/>
          <w:smallCaps/>
        </w:rPr>
        <w:t>,</w:t>
      </w:r>
      <w:r w:rsidRPr="00841C4A">
        <w:rPr>
          <w:rFonts w:ascii="Verdana" w:hAnsi="Verdana"/>
          <w:b/>
        </w:rPr>
        <w:t xml:space="preserve"> </w:t>
      </w:r>
      <w:r>
        <w:rPr>
          <w:rFonts w:ascii="Verdana" w:hAnsi="Verdana"/>
        </w:rPr>
        <w:t>por cuanto</w:t>
      </w:r>
      <w:r w:rsidRPr="00841C4A">
        <w:rPr>
          <w:rFonts w:ascii="Verdana" w:hAnsi="Verdana"/>
        </w:rPr>
        <w:t xml:space="preserve"> no cuenta con legitimación.</w:t>
      </w:r>
    </w:p>
    <w:p w:rsidR="003F6D92" w:rsidRPr="00841C4A" w:rsidRDefault="003F6D92" w:rsidP="003F6D92">
      <w:pPr>
        <w:spacing w:line="276" w:lineRule="auto"/>
        <w:jc w:val="center"/>
        <w:rPr>
          <w:rFonts w:ascii="Verdana" w:hAnsi="Verdana"/>
          <w:b/>
        </w:rPr>
      </w:pPr>
    </w:p>
    <w:p w:rsidR="003F6D92" w:rsidRDefault="003F6D92" w:rsidP="003F6D92">
      <w:pPr>
        <w:spacing w:line="276" w:lineRule="auto"/>
        <w:jc w:val="center"/>
        <w:rPr>
          <w:rFonts w:ascii="Verdana" w:hAnsi="Verdana"/>
          <w:b/>
        </w:rPr>
      </w:pPr>
    </w:p>
    <w:p w:rsidR="003F6D92" w:rsidRPr="00841C4A" w:rsidRDefault="003F6D92" w:rsidP="003F6D92">
      <w:pPr>
        <w:spacing w:line="276" w:lineRule="auto"/>
        <w:jc w:val="center"/>
        <w:rPr>
          <w:rFonts w:ascii="Verdana" w:hAnsi="Verdana"/>
          <w:b/>
        </w:rPr>
      </w:pPr>
      <w:r w:rsidRPr="00841C4A">
        <w:rPr>
          <w:rFonts w:ascii="Verdana" w:hAnsi="Verdana"/>
          <w:b/>
        </w:rPr>
        <w:t>POR TANTO</w:t>
      </w:r>
    </w:p>
    <w:p w:rsidR="003F6D92" w:rsidRPr="00841C4A" w:rsidRDefault="003F6D92" w:rsidP="003F6D92">
      <w:pPr>
        <w:spacing w:line="276" w:lineRule="auto"/>
        <w:jc w:val="center"/>
        <w:rPr>
          <w:rFonts w:ascii="Verdana" w:hAnsi="Verdana"/>
          <w:b/>
        </w:rPr>
      </w:pPr>
    </w:p>
    <w:p w:rsidR="003F6D92" w:rsidRDefault="003F6D92" w:rsidP="003F6D92">
      <w:pPr>
        <w:spacing w:line="276" w:lineRule="auto"/>
        <w:jc w:val="both"/>
        <w:rPr>
          <w:rFonts w:ascii="Verdana" w:hAnsi="Verdana"/>
          <w:sz w:val="22"/>
          <w:szCs w:val="22"/>
        </w:rPr>
      </w:pPr>
      <w:r w:rsidRPr="00841C4A">
        <w:rPr>
          <w:rFonts w:ascii="Verdana" w:hAnsi="Verdana"/>
          <w:b/>
        </w:rPr>
        <w:t>I.</w:t>
      </w:r>
      <w:proofErr w:type="gramStart"/>
      <w:r w:rsidRPr="00841C4A">
        <w:rPr>
          <w:rFonts w:ascii="Verdana" w:hAnsi="Verdana"/>
          <w:b/>
        </w:rPr>
        <w:t xml:space="preserve">-  </w:t>
      </w:r>
      <w:r w:rsidRPr="00841C4A">
        <w:rPr>
          <w:rFonts w:ascii="Verdana" w:hAnsi="Verdana"/>
        </w:rPr>
        <w:t>Se</w:t>
      </w:r>
      <w:proofErr w:type="gramEnd"/>
      <w:r w:rsidRPr="00841C4A">
        <w:rPr>
          <w:rFonts w:ascii="Verdana" w:hAnsi="Verdana"/>
        </w:rPr>
        <w:t xml:space="preserve"> rechaza por Falta de Legitimación</w:t>
      </w:r>
      <w:r w:rsidR="002E2551">
        <w:rPr>
          <w:rFonts w:ascii="Verdana" w:hAnsi="Verdana"/>
        </w:rPr>
        <w:t xml:space="preserve"> el</w:t>
      </w:r>
      <w:r w:rsidRPr="00841C4A">
        <w:rPr>
          <w:rFonts w:ascii="Verdana" w:hAnsi="Verdana"/>
        </w:rPr>
        <w:t xml:space="preserve"> </w:t>
      </w:r>
      <w:r w:rsidR="002E2551" w:rsidRPr="002E2551">
        <w:rPr>
          <w:rFonts w:ascii="Verdana" w:hAnsi="Verdana"/>
          <w:b/>
        </w:rPr>
        <w:t>Recurso de Apelación en subsidio y Nulidad Absoluta concomitante</w:t>
      </w:r>
      <w:r w:rsidR="002E2551" w:rsidRPr="00841C4A">
        <w:rPr>
          <w:rFonts w:ascii="Verdana" w:hAnsi="Verdana"/>
        </w:rPr>
        <w:t xml:space="preserve">, interpuesto por el señor </w:t>
      </w:r>
      <w:r w:rsidR="00DE0575">
        <w:rPr>
          <w:rFonts w:ascii="Verdana" w:hAnsi="Verdana"/>
          <w:b/>
          <w:smallCaps/>
        </w:rPr>
        <w:t>S.C.H.P.</w:t>
      </w:r>
      <w:r w:rsidR="002E2551" w:rsidRPr="00841C4A">
        <w:rPr>
          <w:rFonts w:ascii="Verdana" w:hAnsi="Verdana"/>
          <w:b/>
          <w:smallCaps/>
        </w:rPr>
        <w:t>,</w:t>
      </w:r>
      <w:r w:rsidR="002E2551" w:rsidRPr="00841C4A">
        <w:rPr>
          <w:rFonts w:ascii="Verdana" w:hAnsi="Verdana"/>
          <w:b/>
        </w:rPr>
        <w:t xml:space="preserve"> </w:t>
      </w:r>
      <w:r w:rsidR="002E2551" w:rsidRPr="003F6D92">
        <w:rPr>
          <w:rFonts w:ascii="Verdana" w:hAnsi="Verdana"/>
          <w:b/>
        </w:rPr>
        <w:t xml:space="preserve">cédula de identidad número </w:t>
      </w:r>
      <w:r w:rsidR="00DE0575">
        <w:rPr>
          <w:rFonts w:ascii="Verdana" w:hAnsi="Verdana"/>
          <w:b/>
        </w:rPr>
        <w:t>XXX</w:t>
      </w:r>
      <w:r w:rsidR="002E2551" w:rsidRPr="00841C4A">
        <w:rPr>
          <w:rFonts w:ascii="Verdana" w:hAnsi="Verdana"/>
        </w:rPr>
        <w:t xml:space="preserve">, en contra del </w:t>
      </w:r>
      <w:r w:rsidR="002E2551" w:rsidRPr="00841C4A">
        <w:rPr>
          <w:rFonts w:ascii="Verdana" w:hAnsi="Verdana"/>
          <w:b/>
        </w:rPr>
        <w:t xml:space="preserve">Artículo </w:t>
      </w:r>
      <w:r w:rsidR="002E2551">
        <w:rPr>
          <w:rFonts w:ascii="Verdana" w:hAnsi="Verdana"/>
          <w:b/>
        </w:rPr>
        <w:t>6.17</w:t>
      </w:r>
      <w:r w:rsidR="002E2551" w:rsidRPr="00841C4A">
        <w:rPr>
          <w:rFonts w:ascii="Verdana" w:hAnsi="Verdana"/>
          <w:b/>
        </w:rPr>
        <w:t xml:space="preserve">   de la Sesión </w:t>
      </w:r>
      <w:r w:rsidR="002E2551">
        <w:rPr>
          <w:rFonts w:ascii="Verdana" w:hAnsi="Verdana"/>
          <w:b/>
        </w:rPr>
        <w:t>O</w:t>
      </w:r>
      <w:r w:rsidR="002E2551" w:rsidRPr="00841C4A">
        <w:rPr>
          <w:rFonts w:ascii="Verdana" w:hAnsi="Verdana"/>
          <w:b/>
        </w:rPr>
        <w:t xml:space="preserve">rdinaria N. </w:t>
      </w:r>
      <w:r w:rsidR="002E2551">
        <w:rPr>
          <w:rFonts w:ascii="Verdana" w:hAnsi="Verdana"/>
          <w:b/>
        </w:rPr>
        <w:t>75-2014</w:t>
      </w:r>
      <w:r w:rsidR="002E2551" w:rsidRPr="00841C4A">
        <w:rPr>
          <w:rFonts w:ascii="Verdana" w:hAnsi="Verdana"/>
        </w:rPr>
        <w:t xml:space="preserve"> </w:t>
      </w:r>
      <w:r w:rsidR="002E2551">
        <w:rPr>
          <w:rFonts w:ascii="Verdana" w:hAnsi="Verdana"/>
        </w:rPr>
        <w:t>de 8 de diciembre de 2014</w:t>
      </w:r>
      <w:r w:rsidR="002E2551" w:rsidRPr="00841C4A">
        <w:rPr>
          <w:rFonts w:ascii="Verdana" w:hAnsi="Verdana"/>
        </w:rPr>
        <w:t xml:space="preserve">, dictado por la </w:t>
      </w:r>
      <w:r w:rsidR="002E2551" w:rsidRPr="00841C4A">
        <w:rPr>
          <w:rFonts w:ascii="Verdana" w:hAnsi="Verdana"/>
          <w:smallCaps/>
        </w:rPr>
        <w:t xml:space="preserve">Junta Directiva del Consejo de Transporte Público. </w:t>
      </w:r>
      <w:r w:rsidR="002E2551" w:rsidRPr="00841C4A">
        <w:rPr>
          <w:rFonts w:ascii="Verdana" w:hAnsi="Verdana"/>
        </w:rPr>
        <w:t xml:space="preserve"> </w:t>
      </w:r>
    </w:p>
    <w:p w:rsidR="003F6D92" w:rsidRPr="00841C4A" w:rsidRDefault="003F6D92" w:rsidP="003F6D92">
      <w:pPr>
        <w:spacing w:line="276" w:lineRule="auto"/>
        <w:jc w:val="both"/>
        <w:rPr>
          <w:rFonts w:ascii="Verdana" w:hAnsi="Verdana"/>
          <w:b/>
        </w:rPr>
      </w:pPr>
      <w:r w:rsidRPr="00841C4A">
        <w:rPr>
          <w:rFonts w:ascii="Verdana" w:hAnsi="Verdana"/>
          <w:b/>
        </w:rPr>
        <w:lastRenderedPageBreak/>
        <w:t xml:space="preserve">II.-  </w:t>
      </w:r>
      <w:r w:rsidRPr="00841C4A">
        <w:rPr>
          <w:rFonts w:ascii="Verdana" w:hAnsi="Verdana"/>
        </w:rPr>
        <w:t>De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C75F27">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41C4A">
        <w:rPr>
          <w:rFonts w:ascii="Verdana" w:hAnsi="Verdana"/>
        </w:rPr>
        <w:t xml:space="preserve">. </w:t>
      </w:r>
      <w:r w:rsidRPr="00841C4A">
        <w:rPr>
          <w:rFonts w:ascii="Verdana" w:hAnsi="Verdana"/>
          <w:b/>
        </w:rPr>
        <w:t xml:space="preserve">NOTIFIQUESE. </w:t>
      </w:r>
    </w:p>
    <w:p w:rsidR="003F6D92" w:rsidRPr="00841C4A" w:rsidRDefault="003F6D92" w:rsidP="003F6D92">
      <w:pPr>
        <w:spacing w:line="276" w:lineRule="auto"/>
        <w:jc w:val="both"/>
        <w:rPr>
          <w:rFonts w:ascii="Verdana" w:hAnsi="Verdana"/>
          <w:b/>
        </w:rPr>
      </w:pPr>
    </w:p>
    <w:p w:rsidR="003F6D92" w:rsidRPr="00841C4A" w:rsidRDefault="003F6D92" w:rsidP="003F6D92">
      <w:pPr>
        <w:spacing w:line="276" w:lineRule="auto"/>
        <w:jc w:val="both"/>
        <w:rPr>
          <w:rFonts w:ascii="Verdana" w:hAnsi="Verdana"/>
          <w:b/>
        </w:rPr>
      </w:pPr>
      <w:r w:rsidRPr="00841C4A">
        <w:rPr>
          <w:rFonts w:ascii="Verdana" w:hAnsi="Verdana"/>
          <w:b/>
        </w:rPr>
        <w:t xml:space="preserve"> </w:t>
      </w:r>
    </w:p>
    <w:p w:rsidR="003F6D92" w:rsidRPr="00841C4A" w:rsidRDefault="003F6D92" w:rsidP="003F6D92">
      <w:pPr>
        <w:spacing w:line="276" w:lineRule="auto"/>
        <w:jc w:val="both"/>
        <w:rPr>
          <w:rFonts w:ascii="Verdana" w:hAnsi="Verdana"/>
          <w:b/>
        </w:rPr>
      </w:pPr>
    </w:p>
    <w:p w:rsidR="003F6D92" w:rsidRPr="00841C4A" w:rsidRDefault="003F6D92" w:rsidP="003F6D92">
      <w:pPr>
        <w:pStyle w:val="Ttulo1"/>
        <w:spacing w:line="276" w:lineRule="auto"/>
        <w:rPr>
          <w:rFonts w:ascii="Verdana" w:hAnsi="Verdana"/>
          <w:sz w:val="24"/>
          <w:szCs w:val="24"/>
        </w:rPr>
      </w:pPr>
    </w:p>
    <w:p w:rsidR="003F6D92" w:rsidRPr="00841C4A" w:rsidRDefault="003F6D92" w:rsidP="003F6D92">
      <w:pPr>
        <w:pStyle w:val="Ttulo1"/>
        <w:spacing w:line="276" w:lineRule="auto"/>
        <w:rPr>
          <w:rFonts w:ascii="Verdana" w:hAnsi="Verdana"/>
          <w:sz w:val="24"/>
          <w:szCs w:val="24"/>
        </w:rPr>
      </w:pPr>
      <w:r w:rsidRPr="00841C4A">
        <w:rPr>
          <w:rFonts w:ascii="Verdana" w:hAnsi="Verdana"/>
          <w:sz w:val="24"/>
          <w:szCs w:val="24"/>
        </w:rPr>
        <w:t xml:space="preserve">Lic. Carlos Miguel  </w:t>
      </w:r>
      <w:proofErr w:type="spellStart"/>
      <w:r w:rsidRPr="00841C4A">
        <w:rPr>
          <w:rFonts w:ascii="Verdana" w:hAnsi="Verdana"/>
          <w:sz w:val="24"/>
          <w:szCs w:val="24"/>
        </w:rPr>
        <w:t>Portuguez</w:t>
      </w:r>
      <w:proofErr w:type="spellEnd"/>
      <w:r w:rsidRPr="00841C4A">
        <w:rPr>
          <w:rFonts w:ascii="Verdana" w:hAnsi="Verdana"/>
          <w:sz w:val="24"/>
          <w:szCs w:val="24"/>
        </w:rPr>
        <w:t xml:space="preserve"> Méndez </w:t>
      </w:r>
    </w:p>
    <w:p w:rsidR="003F6D92" w:rsidRPr="00841C4A" w:rsidRDefault="003F6D92" w:rsidP="003F6D92">
      <w:pPr>
        <w:pStyle w:val="Ttulo2"/>
        <w:spacing w:line="276" w:lineRule="auto"/>
        <w:jc w:val="center"/>
        <w:rPr>
          <w:rFonts w:ascii="Verdana" w:hAnsi="Verdana" w:cs="Times New Roman"/>
          <w:sz w:val="24"/>
          <w:szCs w:val="24"/>
        </w:rPr>
      </w:pPr>
      <w:r w:rsidRPr="00841C4A">
        <w:rPr>
          <w:rFonts w:ascii="Verdana" w:hAnsi="Verdana" w:cs="Times New Roman"/>
          <w:sz w:val="24"/>
          <w:szCs w:val="24"/>
        </w:rPr>
        <w:t>Presidente</w:t>
      </w:r>
    </w:p>
    <w:p w:rsidR="003F6D92" w:rsidRPr="00841C4A" w:rsidRDefault="003F6D92" w:rsidP="003F6D92">
      <w:pPr>
        <w:pStyle w:val="Ttulo1"/>
        <w:spacing w:line="276" w:lineRule="auto"/>
        <w:rPr>
          <w:rFonts w:ascii="Verdana" w:hAnsi="Verdana"/>
          <w:sz w:val="24"/>
          <w:szCs w:val="24"/>
        </w:rPr>
      </w:pPr>
    </w:p>
    <w:p w:rsidR="003F6D92" w:rsidRPr="00841C4A" w:rsidRDefault="003F6D92" w:rsidP="003F6D92">
      <w:pPr>
        <w:pStyle w:val="Ttulo1"/>
        <w:spacing w:line="276" w:lineRule="auto"/>
        <w:rPr>
          <w:rFonts w:ascii="Verdana" w:hAnsi="Verdana"/>
          <w:sz w:val="24"/>
          <w:szCs w:val="24"/>
        </w:rPr>
      </w:pPr>
    </w:p>
    <w:p w:rsidR="003F6D92" w:rsidRPr="00841C4A" w:rsidRDefault="003F6D92" w:rsidP="003F6D92">
      <w:pPr>
        <w:pStyle w:val="Ttulo1"/>
        <w:spacing w:line="276" w:lineRule="auto"/>
        <w:rPr>
          <w:rFonts w:ascii="Verdana" w:hAnsi="Verdana"/>
          <w:sz w:val="24"/>
          <w:szCs w:val="24"/>
        </w:rPr>
      </w:pPr>
    </w:p>
    <w:p w:rsidR="003F6D92" w:rsidRPr="00841C4A" w:rsidRDefault="003F6D92" w:rsidP="003F6D92">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3F6D92" w:rsidRPr="00841C4A" w:rsidRDefault="003F6D92" w:rsidP="003F6D92">
      <w:pPr>
        <w:spacing w:line="276" w:lineRule="auto"/>
        <w:ind w:left="708" w:firstLine="708"/>
        <w:rPr>
          <w:rFonts w:ascii="Verdana" w:hAnsi="Verdana"/>
          <w:b/>
        </w:rPr>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3F6D92" w:rsidRPr="00841C4A" w:rsidRDefault="003F6D92" w:rsidP="003F6D92">
      <w:pPr>
        <w:spacing w:line="276" w:lineRule="auto"/>
        <w:rPr>
          <w:rFonts w:ascii="Verdana" w:hAnsi="Verdana"/>
        </w:rPr>
      </w:pPr>
    </w:p>
    <w:p w:rsidR="003F6D92" w:rsidRPr="00841C4A" w:rsidRDefault="003F6D92" w:rsidP="003F6D92">
      <w:pPr>
        <w:spacing w:line="276" w:lineRule="auto"/>
      </w:pPr>
    </w:p>
    <w:p w:rsidR="003F6D92" w:rsidRPr="00841C4A" w:rsidRDefault="003F6D92" w:rsidP="003F6D92">
      <w:pPr>
        <w:pStyle w:val="NormalWeb"/>
        <w:spacing w:before="0" w:beforeAutospacing="0" w:after="0" w:afterAutospacing="0" w:line="276" w:lineRule="auto"/>
        <w:jc w:val="both"/>
        <w:rPr>
          <w:rFonts w:ascii="Verdana" w:hAnsi="Verdana"/>
        </w:rPr>
      </w:pPr>
    </w:p>
    <w:p w:rsidR="003F6D92" w:rsidRDefault="003F6D92" w:rsidP="003F6D92"/>
    <w:p w:rsidR="00A33A1F" w:rsidRDefault="00DE0575"/>
    <w:sectPr w:rsidR="00A33A1F" w:rsidSect="00713973">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171" w:rsidRDefault="005C3171" w:rsidP="00082EEF">
      <w:r>
        <w:separator/>
      </w:r>
    </w:p>
  </w:endnote>
  <w:endnote w:type="continuationSeparator" w:id="0">
    <w:p w:rsidR="005C3171" w:rsidRDefault="005C3171" w:rsidP="0008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73" w:rsidRDefault="003D3C87" w:rsidP="00713973">
    <w:pPr>
      <w:pStyle w:val="Piedepgina"/>
      <w:framePr w:wrap="around" w:vAnchor="text" w:hAnchor="margin" w:xAlign="right" w:y="1"/>
      <w:rPr>
        <w:rStyle w:val="Nmerodepgina"/>
        <w:rFonts w:eastAsia="SimSun"/>
      </w:rPr>
    </w:pPr>
    <w:r>
      <w:rPr>
        <w:rStyle w:val="Nmerodepgina"/>
        <w:rFonts w:eastAsia="SimSun"/>
      </w:rPr>
      <w:fldChar w:fldCharType="begin"/>
    </w:r>
    <w:r w:rsidR="00DE4EC2">
      <w:rPr>
        <w:rStyle w:val="Nmerodepgina"/>
        <w:rFonts w:eastAsia="SimSun"/>
      </w:rPr>
      <w:instrText xml:space="preserve">PAGE  </w:instrText>
    </w:r>
    <w:r>
      <w:rPr>
        <w:rStyle w:val="Nmerodepgina"/>
        <w:rFonts w:eastAsia="SimSun"/>
      </w:rPr>
      <w:fldChar w:fldCharType="end"/>
    </w:r>
  </w:p>
  <w:p w:rsidR="00713973" w:rsidRDefault="00DE0575" w:rsidP="007139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73" w:rsidRDefault="003D3C87" w:rsidP="00713973">
    <w:pPr>
      <w:pStyle w:val="Piedepgina"/>
      <w:framePr w:wrap="around" w:vAnchor="text" w:hAnchor="margin" w:xAlign="right" w:y="1"/>
      <w:rPr>
        <w:rStyle w:val="Nmerodepgina"/>
        <w:rFonts w:eastAsia="SimSun"/>
      </w:rPr>
    </w:pPr>
    <w:r>
      <w:rPr>
        <w:rStyle w:val="Nmerodepgina"/>
        <w:rFonts w:eastAsia="SimSun"/>
      </w:rPr>
      <w:fldChar w:fldCharType="begin"/>
    </w:r>
    <w:r w:rsidR="00DE4EC2">
      <w:rPr>
        <w:rStyle w:val="Nmerodepgina"/>
        <w:rFonts w:eastAsia="SimSun"/>
      </w:rPr>
      <w:instrText xml:space="preserve">PAGE  </w:instrText>
    </w:r>
    <w:r>
      <w:rPr>
        <w:rStyle w:val="Nmerodepgina"/>
        <w:rFonts w:eastAsia="SimSun"/>
      </w:rPr>
      <w:fldChar w:fldCharType="separate"/>
    </w:r>
    <w:r w:rsidR="00C2220B">
      <w:rPr>
        <w:rStyle w:val="Nmerodepgina"/>
        <w:rFonts w:eastAsia="SimSun"/>
        <w:noProof/>
      </w:rPr>
      <w:t>6</w:t>
    </w:r>
    <w:r>
      <w:rPr>
        <w:rStyle w:val="Nmerodepgina"/>
        <w:rFonts w:eastAsia="SimSun"/>
      </w:rPr>
      <w:fldChar w:fldCharType="end"/>
    </w:r>
  </w:p>
  <w:p w:rsidR="00713973" w:rsidRPr="002952F5" w:rsidRDefault="00DE4EC2" w:rsidP="00713973">
    <w:pPr>
      <w:pStyle w:val="Piedepgina"/>
      <w:ind w:right="360"/>
      <w:rPr>
        <w:sz w:val="20"/>
        <w:szCs w:val="20"/>
        <w:lang w:val="es-MX"/>
      </w:rPr>
    </w:pPr>
    <w:r>
      <w:rPr>
        <w:lang w:val="es-MX"/>
      </w:rPr>
      <w:t xml:space="preserve">                                                                                              </w:t>
    </w:r>
    <w:r w:rsidRPr="002952F5">
      <w:rPr>
        <w:sz w:val="20"/>
        <w:szCs w:val="20"/>
        <w:lang w:val="es-MX"/>
      </w:rPr>
      <w:t>RES N. TAT-</w:t>
    </w:r>
    <w:r w:rsidR="002125AB">
      <w:rPr>
        <w:sz w:val="20"/>
        <w:szCs w:val="20"/>
        <w:lang w:val="es-MX"/>
      </w:rPr>
      <w:t>2801-</w:t>
    </w:r>
    <w:r>
      <w:rPr>
        <w:sz w:val="20"/>
        <w:szCs w:val="20"/>
        <w:lang w:val="es-MX"/>
      </w:rPr>
      <w:t>2015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171" w:rsidRDefault="005C3171" w:rsidP="00082EEF">
      <w:r>
        <w:separator/>
      </w:r>
    </w:p>
  </w:footnote>
  <w:footnote w:type="continuationSeparator" w:id="0">
    <w:p w:rsidR="005C3171" w:rsidRDefault="005C3171" w:rsidP="00082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92"/>
    <w:rsid w:val="000264BA"/>
    <w:rsid w:val="00082EEF"/>
    <w:rsid w:val="000A3191"/>
    <w:rsid w:val="001A58F6"/>
    <w:rsid w:val="002125AB"/>
    <w:rsid w:val="0026071F"/>
    <w:rsid w:val="002E2551"/>
    <w:rsid w:val="003555E7"/>
    <w:rsid w:val="00360F76"/>
    <w:rsid w:val="003B60E6"/>
    <w:rsid w:val="003D3C87"/>
    <w:rsid w:val="003E37AA"/>
    <w:rsid w:val="003F6D92"/>
    <w:rsid w:val="00453288"/>
    <w:rsid w:val="0047742D"/>
    <w:rsid w:val="005123B6"/>
    <w:rsid w:val="00574ED9"/>
    <w:rsid w:val="005C3171"/>
    <w:rsid w:val="00633CEC"/>
    <w:rsid w:val="00660127"/>
    <w:rsid w:val="007270AA"/>
    <w:rsid w:val="00783309"/>
    <w:rsid w:val="008D21A6"/>
    <w:rsid w:val="00917A25"/>
    <w:rsid w:val="009612DA"/>
    <w:rsid w:val="00A305E5"/>
    <w:rsid w:val="00A65E0A"/>
    <w:rsid w:val="00A90C0E"/>
    <w:rsid w:val="00AA6844"/>
    <w:rsid w:val="00AB7C5C"/>
    <w:rsid w:val="00AD1D6A"/>
    <w:rsid w:val="00AD438A"/>
    <w:rsid w:val="00AF3A48"/>
    <w:rsid w:val="00B353CA"/>
    <w:rsid w:val="00B86C20"/>
    <w:rsid w:val="00BF156C"/>
    <w:rsid w:val="00C2220B"/>
    <w:rsid w:val="00C32AA0"/>
    <w:rsid w:val="00C43B2D"/>
    <w:rsid w:val="00C72A51"/>
    <w:rsid w:val="00C75F27"/>
    <w:rsid w:val="00D45500"/>
    <w:rsid w:val="00D64938"/>
    <w:rsid w:val="00D73336"/>
    <w:rsid w:val="00D74A6E"/>
    <w:rsid w:val="00DA51E5"/>
    <w:rsid w:val="00DE0575"/>
    <w:rsid w:val="00DE4EC2"/>
    <w:rsid w:val="00E12BB0"/>
    <w:rsid w:val="00EB7AA3"/>
    <w:rsid w:val="00F177C9"/>
    <w:rsid w:val="00FE6470"/>
    <w:rsid w:val="00FF7B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CF9807"/>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D9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F6D92"/>
    <w:pPr>
      <w:keepNext/>
      <w:jc w:val="center"/>
      <w:outlineLvl w:val="0"/>
    </w:pPr>
    <w:rPr>
      <w:sz w:val="28"/>
      <w:szCs w:val="20"/>
      <w:lang w:val="es-ES_tradnl" w:eastAsia="es-MX"/>
    </w:rPr>
  </w:style>
  <w:style w:type="paragraph" w:styleId="Ttulo2">
    <w:name w:val="heading 2"/>
    <w:basedOn w:val="Normal"/>
    <w:next w:val="Normal"/>
    <w:link w:val="Ttulo2Car"/>
    <w:qFormat/>
    <w:rsid w:val="003F6D9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F6D92"/>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3F6D92"/>
    <w:rPr>
      <w:rFonts w:ascii="Arial" w:eastAsia="Times New Roman" w:hAnsi="Arial" w:cs="Arial"/>
      <w:b/>
      <w:bCs/>
      <w:i/>
      <w:iCs/>
      <w:sz w:val="28"/>
      <w:szCs w:val="28"/>
      <w:lang w:val="es-ES" w:eastAsia="es-ES"/>
    </w:rPr>
  </w:style>
  <w:style w:type="paragraph" w:styleId="Piedepgina">
    <w:name w:val="footer"/>
    <w:basedOn w:val="Normal"/>
    <w:link w:val="PiedepginaCar"/>
    <w:rsid w:val="003F6D92"/>
    <w:pPr>
      <w:tabs>
        <w:tab w:val="center" w:pos="4252"/>
        <w:tab w:val="right" w:pos="8504"/>
      </w:tabs>
    </w:pPr>
  </w:style>
  <w:style w:type="character" w:customStyle="1" w:styleId="PiedepginaCar">
    <w:name w:val="Pie de página Car"/>
    <w:basedOn w:val="Fuentedeprrafopredeter"/>
    <w:link w:val="Piedepgina"/>
    <w:rsid w:val="003F6D9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D92"/>
  </w:style>
  <w:style w:type="paragraph" w:styleId="NormalWeb">
    <w:name w:val="Normal (Web)"/>
    <w:basedOn w:val="Normal"/>
    <w:uiPriority w:val="99"/>
    <w:rsid w:val="003F6D92"/>
    <w:pPr>
      <w:spacing w:before="100" w:beforeAutospacing="1" w:after="100" w:afterAutospacing="1"/>
    </w:pPr>
  </w:style>
  <w:style w:type="paragraph" w:customStyle="1" w:styleId="Default">
    <w:name w:val="Default"/>
    <w:rsid w:val="00574ED9"/>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2125AB"/>
    <w:pPr>
      <w:tabs>
        <w:tab w:val="center" w:pos="4419"/>
        <w:tab w:val="right" w:pos="8838"/>
      </w:tabs>
    </w:pPr>
  </w:style>
  <w:style w:type="character" w:customStyle="1" w:styleId="EncabezadoCar">
    <w:name w:val="Encabezado Car"/>
    <w:basedOn w:val="Fuentedeprrafopredeter"/>
    <w:link w:val="Encabezado"/>
    <w:uiPriority w:val="99"/>
    <w:semiHidden/>
    <w:rsid w:val="002125A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327D1-D82D-429C-8C24-03F66502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1898</Words>
  <Characters>10445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2015-11-04T21:10:00Z</cp:lastPrinted>
  <dcterms:created xsi:type="dcterms:W3CDTF">2020-03-20T20:26:00Z</dcterms:created>
  <dcterms:modified xsi:type="dcterms:W3CDTF">2020-03-20T20:31:00Z</dcterms:modified>
</cp:coreProperties>
</file>